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таможенной деятельностью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54B306" w:rsidR="00A77598" w:rsidRPr="004447D9" w:rsidRDefault="004447D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07E2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E23">
              <w:rPr>
                <w:rFonts w:ascii="Times New Roman" w:hAnsi="Times New Roman" w:cs="Times New Roman"/>
                <w:sz w:val="20"/>
                <w:szCs w:val="20"/>
              </w:rPr>
              <w:t>к.э.н, Абуев Назим Мирзеханович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468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571E80D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C8CB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240DA6E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1EC2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192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468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DE45A4" w:rsidR="004475DA" w:rsidRPr="004447D9" w:rsidRDefault="004447D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0949FC0" w14:textId="77777777" w:rsidR="00007E2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07567" w:history="1">
            <w:r w:rsidR="00007E23" w:rsidRPr="0011503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07E23">
              <w:rPr>
                <w:noProof/>
                <w:webHidden/>
              </w:rPr>
              <w:tab/>
            </w:r>
            <w:r w:rsidR="00007E23">
              <w:rPr>
                <w:noProof/>
                <w:webHidden/>
              </w:rPr>
              <w:fldChar w:fldCharType="begin"/>
            </w:r>
            <w:r w:rsidR="00007E23">
              <w:rPr>
                <w:noProof/>
                <w:webHidden/>
              </w:rPr>
              <w:instrText xml:space="preserve"> PAGEREF _Toc195107567 \h </w:instrText>
            </w:r>
            <w:r w:rsidR="00007E23">
              <w:rPr>
                <w:noProof/>
                <w:webHidden/>
              </w:rPr>
            </w:r>
            <w:r w:rsidR="00007E23">
              <w:rPr>
                <w:noProof/>
                <w:webHidden/>
              </w:rPr>
              <w:fldChar w:fldCharType="separate"/>
            </w:r>
            <w:r w:rsidR="00007E23">
              <w:rPr>
                <w:noProof/>
                <w:webHidden/>
              </w:rPr>
              <w:t>3</w:t>
            </w:r>
            <w:r w:rsidR="00007E23">
              <w:rPr>
                <w:noProof/>
                <w:webHidden/>
              </w:rPr>
              <w:fldChar w:fldCharType="end"/>
            </w:r>
          </w:hyperlink>
        </w:p>
        <w:p w14:paraId="20C160F1" w14:textId="77777777" w:rsidR="00007E23" w:rsidRDefault="006A53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68" w:history="1">
            <w:r w:rsidR="00007E23" w:rsidRPr="0011503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07E23">
              <w:rPr>
                <w:noProof/>
                <w:webHidden/>
              </w:rPr>
              <w:tab/>
            </w:r>
            <w:r w:rsidR="00007E23">
              <w:rPr>
                <w:noProof/>
                <w:webHidden/>
              </w:rPr>
              <w:fldChar w:fldCharType="begin"/>
            </w:r>
            <w:r w:rsidR="00007E23">
              <w:rPr>
                <w:noProof/>
                <w:webHidden/>
              </w:rPr>
              <w:instrText xml:space="preserve"> PAGEREF _Toc195107568 \h </w:instrText>
            </w:r>
            <w:r w:rsidR="00007E23">
              <w:rPr>
                <w:noProof/>
                <w:webHidden/>
              </w:rPr>
            </w:r>
            <w:r w:rsidR="00007E23">
              <w:rPr>
                <w:noProof/>
                <w:webHidden/>
              </w:rPr>
              <w:fldChar w:fldCharType="separate"/>
            </w:r>
            <w:r w:rsidR="00007E23">
              <w:rPr>
                <w:noProof/>
                <w:webHidden/>
              </w:rPr>
              <w:t>3</w:t>
            </w:r>
            <w:r w:rsidR="00007E23">
              <w:rPr>
                <w:noProof/>
                <w:webHidden/>
              </w:rPr>
              <w:fldChar w:fldCharType="end"/>
            </w:r>
          </w:hyperlink>
        </w:p>
        <w:p w14:paraId="35B0CF60" w14:textId="77777777" w:rsidR="00007E23" w:rsidRDefault="006A53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69" w:history="1">
            <w:r w:rsidR="00007E23" w:rsidRPr="0011503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07E23">
              <w:rPr>
                <w:noProof/>
                <w:webHidden/>
              </w:rPr>
              <w:tab/>
            </w:r>
            <w:r w:rsidR="00007E23">
              <w:rPr>
                <w:noProof/>
                <w:webHidden/>
              </w:rPr>
              <w:fldChar w:fldCharType="begin"/>
            </w:r>
            <w:r w:rsidR="00007E23">
              <w:rPr>
                <w:noProof/>
                <w:webHidden/>
              </w:rPr>
              <w:instrText xml:space="preserve"> PAGEREF _Toc195107569 \h </w:instrText>
            </w:r>
            <w:r w:rsidR="00007E23">
              <w:rPr>
                <w:noProof/>
                <w:webHidden/>
              </w:rPr>
            </w:r>
            <w:r w:rsidR="00007E23">
              <w:rPr>
                <w:noProof/>
                <w:webHidden/>
              </w:rPr>
              <w:fldChar w:fldCharType="separate"/>
            </w:r>
            <w:r w:rsidR="00007E23">
              <w:rPr>
                <w:noProof/>
                <w:webHidden/>
              </w:rPr>
              <w:t>3</w:t>
            </w:r>
            <w:r w:rsidR="00007E23">
              <w:rPr>
                <w:noProof/>
                <w:webHidden/>
              </w:rPr>
              <w:fldChar w:fldCharType="end"/>
            </w:r>
          </w:hyperlink>
        </w:p>
        <w:p w14:paraId="5B1056D6" w14:textId="77777777" w:rsidR="00007E23" w:rsidRDefault="006A53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70" w:history="1">
            <w:r w:rsidR="00007E23" w:rsidRPr="0011503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07E23">
              <w:rPr>
                <w:noProof/>
                <w:webHidden/>
              </w:rPr>
              <w:tab/>
            </w:r>
            <w:r w:rsidR="00007E23">
              <w:rPr>
                <w:noProof/>
                <w:webHidden/>
              </w:rPr>
              <w:fldChar w:fldCharType="begin"/>
            </w:r>
            <w:r w:rsidR="00007E23">
              <w:rPr>
                <w:noProof/>
                <w:webHidden/>
              </w:rPr>
              <w:instrText xml:space="preserve"> PAGEREF _Toc195107570 \h </w:instrText>
            </w:r>
            <w:r w:rsidR="00007E23">
              <w:rPr>
                <w:noProof/>
                <w:webHidden/>
              </w:rPr>
            </w:r>
            <w:r w:rsidR="00007E23">
              <w:rPr>
                <w:noProof/>
                <w:webHidden/>
              </w:rPr>
              <w:fldChar w:fldCharType="separate"/>
            </w:r>
            <w:r w:rsidR="00007E23">
              <w:rPr>
                <w:noProof/>
                <w:webHidden/>
              </w:rPr>
              <w:t>5</w:t>
            </w:r>
            <w:r w:rsidR="00007E23">
              <w:rPr>
                <w:noProof/>
                <w:webHidden/>
              </w:rPr>
              <w:fldChar w:fldCharType="end"/>
            </w:r>
          </w:hyperlink>
        </w:p>
        <w:p w14:paraId="1CE03C17" w14:textId="77777777" w:rsidR="00007E23" w:rsidRDefault="006A53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71" w:history="1">
            <w:r w:rsidR="00007E23" w:rsidRPr="0011503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07E23">
              <w:rPr>
                <w:noProof/>
                <w:webHidden/>
              </w:rPr>
              <w:tab/>
            </w:r>
            <w:r w:rsidR="00007E23">
              <w:rPr>
                <w:noProof/>
                <w:webHidden/>
              </w:rPr>
              <w:fldChar w:fldCharType="begin"/>
            </w:r>
            <w:r w:rsidR="00007E23">
              <w:rPr>
                <w:noProof/>
                <w:webHidden/>
              </w:rPr>
              <w:instrText xml:space="preserve"> PAGEREF _Toc195107571 \h </w:instrText>
            </w:r>
            <w:r w:rsidR="00007E23">
              <w:rPr>
                <w:noProof/>
                <w:webHidden/>
              </w:rPr>
            </w:r>
            <w:r w:rsidR="00007E23">
              <w:rPr>
                <w:noProof/>
                <w:webHidden/>
              </w:rPr>
              <w:fldChar w:fldCharType="separate"/>
            </w:r>
            <w:r w:rsidR="00007E23">
              <w:rPr>
                <w:noProof/>
                <w:webHidden/>
              </w:rPr>
              <w:t>10</w:t>
            </w:r>
            <w:r w:rsidR="00007E23">
              <w:rPr>
                <w:noProof/>
                <w:webHidden/>
              </w:rPr>
              <w:fldChar w:fldCharType="end"/>
            </w:r>
          </w:hyperlink>
        </w:p>
        <w:p w14:paraId="616E0ADB" w14:textId="77777777" w:rsidR="00007E23" w:rsidRDefault="006A53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72" w:history="1">
            <w:r w:rsidR="00007E23" w:rsidRPr="0011503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07E23">
              <w:rPr>
                <w:noProof/>
                <w:webHidden/>
              </w:rPr>
              <w:tab/>
            </w:r>
            <w:r w:rsidR="00007E23">
              <w:rPr>
                <w:noProof/>
                <w:webHidden/>
              </w:rPr>
              <w:fldChar w:fldCharType="begin"/>
            </w:r>
            <w:r w:rsidR="00007E23">
              <w:rPr>
                <w:noProof/>
                <w:webHidden/>
              </w:rPr>
              <w:instrText xml:space="preserve"> PAGEREF _Toc195107572 \h </w:instrText>
            </w:r>
            <w:r w:rsidR="00007E23">
              <w:rPr>
                <w:noProof/>
                <w:webHidden/>
              </w:rPr>
            </w:r>
            <w:r w:rsidR="00007E23">
              <w:rPr>
                <w:noProof/>
                <w:webHidden/>
              </w:rPr>
              <w:fldChar w:fldCharType="separate"/>
            </w:r>
            <w:r w:rsidR="00007E23">
              <w:rPr>
                <w:noProof/>
                <w:webHidden/>
              </w:rPr>
              <w:t>10</w:t>
            </w:r>
            <w:r w:rsidR="00007E23">
              <w:rPr>
                <w:noProof/>
                <w:webHidden/>
              </w:rPr>
              <w:fldChar w:fldCharType="end"/>
            </w:r>
          </w:hyperlink>
        </w:p>
        <w:p w14:paraId="55A35EDB" w14:textId="77777777" w:rsidR="00007E23" w:rsidRDefault="006A53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73" w:history="1">
            <w:r w:rsidR="00007E23" w:rsidRPr="0011503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07E23">
              <w:rPr>
                <w:noProof/>
                <w:webHidden/>
              </w:rPr>
              <w:tab/>
            </w:r>
            <w:r w:rsidR="00007E23">
              <w:rPr>
                <w:noProof/>
                <w:webHidden/>
              </w:rPr>
              <w:fldChar w:fldCharType="begin"/>
            </w:r>
            <w:r w:rsidR="00007E23">
              <w:rPr>
                <w:noProof/>
                <w:webHidden/>
              </w:rPr>
              <w:instrText xml:space="preserve"> PAGEREF _Toc195107573 \h </w:instrText>
            </w:r>
            <w:r w:rsidR="00007E23">
              <w:rPr>
                <w:noProof/>
                <w:webHidden/>
              </w:rPr>
            </w:r>
            <w:r w:rsidR="00007E23">
              <w:rPr>
                <w:noProof/>
                <w:webHidden/>
              </w:rPr>
              <w:fldChar w:fldCharType="separate"/>
            </w:r>
            <w:r w:rsidR="00007E23">
              <w:rPr>
                <w:noProof/>
                <w:webHidden/>
              </w:rPr>
              <w:t>11</w:t>
            </w:r>
            <w:r w:rsidR="00007E23">
              <w:rPr>
                <w:noProof/>
                <w:webHidden/>
              </w:rPr>
              <w:fldChar w:fldCharType="end"/>
            </w:r>
          </w:hyperlink>
        </w:p>
        <w:p w14:paraId="777AD597" w14:textId="77777777" w:rsidR="00007E23" w:rsidRDefault="006A53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74" w:history="1">
            <w:r w:rsidR="00007E23" w:rsidRPr="0011503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07E23">
              <w:rPr>
                <w:noProof/>
                <w:webHidden/>
              </w:rPr>
              <w:tab/>
            </w:r>
            <w:r w:rsidR="00007E23">
              <w:rPr>
                <w:noProof/>
                <w:webHidden/>
              </w:rPr>
              <w:fldChar w:fldCharType="begin"/>
            </w:r>
            <w:r w:rsidR="00007E23">
              <w:rPr>
                <w:noProof/>
                <w:webHidden/>
              </w:rPr>
              <w:instrText xml:space="preserve"> PAGEREF _Toc195107574 \h </w:instrText>
            </w:r>
            <w:r w:rsidR="00007E23">
              <w:rPr>
                <w:noProof/>
                <w:webHidden/>
              </w:rPr>
            </w:r>
            <w:r w:rsidR="00007E23">
              <w:rPr>
                <w:noProof/>
                <w:webHidden/>
              </w:rPr>
              <w:fldChar w:fldCharType="separate"/>
            </w:r>
            <w:r w:rsidR="00007E23">
              <w:rPr>
                <w:noProof/>
                <w:webHidden/>
              </w:rPr>
              <w:t>11</w:t>
            </w:r>
            <w:r w:rsidR="00007E23">
              <w:rPr>
                <w:noProof/>
                <w:webHidden/>
              </w:rPr>
              <w:fldChar w:fldCharType="end"/>
            </w:r>
          </w:hyperlink>
        </w:p>
        <w:p w14:paraId="3E61007C" w14:textId="77777777" w:rsidR="00007E23" w:rsidRDefault="006A53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75" w:history="1">
            <w:r w:rsidR="00007E23" w:rsidRPr="0011503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07E23">
              <w:rPr>
                <w:noProof/>
                <w:webHidden/>
              </w:rPr>
              <w:tab/>
            </w:r>
            <w:r w:rsidR="00007E23">
              <w:rPr>
                <w:noProof/>
                <w:webHidden/>
              </w:rPr>
              <w:fldChar w:fldCharType="begin"/>
            </w:r>
            <w:r w:rsidR="00007E23">
              <w:rPr>
                <w:noProof/>
                <w:webHidden/>
              </w:rPr>
              <w:instrText xml:space="preserve"> PAGEREF _Toc195107575 \h </w:instrText>
            </w:r>
            <w:r w:rsidR="00007E23">
              <w:rPr>
                <w:noProof/>
                <w:webHidden/>
              </w:rPr>
            </w:r>
            <w:r w:rsidR="00007E23">
              <w:rPr>
                <w:noProof/>
                <w:webHidden/>
              </w:rPr>
              <w:fldChar w:fldCharType="separate"/>
            </w:r>
            <w:r w:rsidR="00007E23">
              <w:rPr>
                <w:noProof/>
                <w:webHidden/>
              </w:rPr>
              <w:t>12</w:t>
            </w:r>
            <w:r w:rsidR="00007E23">
              <w:rPr>
                <w:noProof/>
                <w:webHidden/>
              </w:rPr>
              <w:fldChar w:fldCharType="end"/>
            </w:r>
          </w:hyperlink>
        </w:p>
        <w:p w14:paraId="2A5C6DD7" w14:textId="77777777" w:rsidR="00007E23" w:rsidRDefault="006A53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76" w:history="1">
            <w:r w:rsidR="00007E23" w:rsidRPr="0011503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07E23">
              <w:rPr>
                <w:noProof/>
                <w:webHidden/>
              </w:rPr>
              <w:tab/>
            </w:r>
            <w:r w:rsidR="00007E23">
              <w:rPr>
                <w:noProof/>
                <w:webHidden/>
              </w:rPr>
              <w:fldChar w:fldCharType="begin"/>
            </w:r>
            <w:r w:rsidR="00007E23">
              <w:rPr>
                <w:noProof/>
                <w:webHidden/>
              </w:rPr>
              <w:instrText xml:space="preserve"> PAGEREF _Toc195107576 \h </w:instrText>
            </w:r>
            <w:r w:rsidR="00007E23">
              <w:rPr>
                <w:noProof/>
                <w:webHidden/>
              </w:rPr>
            </w:r>
            <w:r w:rsidR="00007E23">
              <w:rPr>
                <w:noProof/>
                <w:webHidden/>
              </w:rPr>
              <w:fldChar w:fldCharType="separate"/>
            </w:r>
            <w:r w:rsidR="00007E23">
              <w:rPr>
                <w:noProof/>
                <w:webHidden/>
              </w:rPr>
              <w:t>13</w:t>
            </w:r>
            <w:r w:rsidR="00007E23">
              <w:rPr>
                <w:noProof/>
                <w:webHidden/>
              </w:rPr>
              <w:fldChar w:fldCharType="end"/>
            </w:r>
          </w:hyperlink>
        </w:p>
        <w:p w14:paraId="36EE8DF3" w14:textId="77777777" w:rsidR="00007E23" w:rsidRDefault="006A53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77" w:history="1">
            <w:r w:rsidR="00007E23" w:rsidRPr="0011503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07E23">
              <w:rPr>
                <w:noProof/>
                <w:webHidden/>
              </w:rPr>
              <w:tab/>
            </w:r>
            <w:r w:rsidR="00007E23">
              <w:rPr>
                <w:noProof/>
                <w:webHidden/>
              </w:rPr>
              <w:fldChar w:fldCharType="begin"/>
            </w:r>
            <w:r w:rsidR="00007E23">
              <w:rPr>
                <w:noProof/>
                <w:webHidden/>
              </w:rPr>
              <w:instrText xml:space="preserve"> PAGEREF _Toc195107577 \h </w:instrText>
            </w:r>
            <w:r w:rsidR="00007E23">
              <w:rPr>
                <w:noProof/>
                <w:webHidden/>
              </w:rPr>
            </w:r>
            <w:r w:rsidR="00007E23">
              <w:rPr>
                <w:noProof/>
                <w:webHidden/>
              </w:rPr>
              <w:fldChar w:fldCharType="separate"/>
            </w:r>
            <w:r w:rsidR="00007E23">
              <w:rPr>
                <w:noProof/>
                <w:webHidden/>
              </w:rPr>
              <w:t>14</w:t>
            </w:r>
            <w:r w:rsidR="00007E23">
              <w:rPr>
                <w:noProof/>
                <w:webHidden/>
              </w:rPr>
              <w:fldChar w:fldCharType="end"/>
            </w:r>
          </w:hyperlink>
        </w:p>
        <w:p w14:paraId="78C869A2" w14:textId="77777777" w:rsidR="00007E23" w:rsidRDefault="006A53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78" w:history="1">
            <w:r w:rsidR="00007E23" w:rsidRPr="0011503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07E23">
              <w:rPr>
                <w:noProof/>
                <w:webHidden/>
              </w:rPr>
              <w:tab/>
            </w:r>
            <w:r w:rsidR="00007E23">
              <w:rPr>
                <w:noProof/>
                <w:webHidden/>
              </w:rPr>
              <w:fldChar w:fldCharType="begin"/>
            </w:r>
            <w:r w:rsidR="00007E23">
              <w:rPr>
                <w:noProof/>
                <w:webHidden/>
              </w:rPr>
              <w:instrText xml:space="preserve"> PAGEREF _Toc195107578 \h </w:instrText>
            </w:r>
            <w:r w:rsidR="00007E23">
              <w:rPr>
                <w:noProof/>
                <w:webHidden/>
              </w:rPr>
            </w:r>
            <w:r w:rsidR="00007E23">
              <w:rPr>
                <w:noProof/>
                <w:webHidden/>
              </w:rPr>
              <w:fldChar w:fldCharType="separate"/>
            </w:r>
            <w:r w:rsidR="00007E23">
              <w:rPr>
                <w:noProof/>
                <w:webHidden/>
              </w:rPr>
              <w:t>16</w:t>
            </w:r>
            <w:r w:rsidR="00007E23">
              <w:rPr>
                <w:noProof/>
                <w:webHidden/>
              </w:rPr>
              <w:fldChar w:fldCharType="end"/>
            </w:r>
          </w:hyperlink>
        </w:p>
        <w:p w14:paraId="3B895B32" w14:textId="77777777" w:rsidR="00007E23" w:rsidRDefault="006A53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79" w:history="1">
            <w:r w:rsidR="00007E23" w:rsidRPr="0011503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07E23">
              <w:rPr>
                <w:noProof/>
                <w:webHidden/>
              </w:rPr>
              <w:tab/>
            </w:r>
            <w:r w:rsidR="00007E23">
              <w:rPr>
                <w:noProof/>
                <w:webHidden/>
              </w:rPr>
              <w:fldChar w:fldCharType="begin"/>
            </w:r>
            <w:r w:rsidR="00007E23">
              <w:rPr>
                <w:noProof/>
                <w:webHidden/>
              </w:rPr>
              <w:instrText xml:space="preserve"> PAGEREF _Toc195107579 \h </w:instrText>
            </w:r>
            <w:r w:rsidR="00007E23">
              <w:rPr>
                <w:noProof/>
                <w:webHidden/>
              </w:rPr>
            </w:r>
            <w:r w:rsidR="00007E23">
              <w:rPr>
                <w:noProof/>
                <w:webHidden/>
              </w:rPr>
              <w:fldChar w:fldCharType="separate"/>
            </w:r>
            <w:r w:rsidR="00007E23">
              <w:rPr>
                <w:noProof/>
                <w:webHidden/>
              </w:rPr>
              <w:t>16</w:t>
            </w:r>
            <w:r w:rsidR="00007E23">
              <w:rPr>
                <w:noProof/>
                <w:webHidden/>
              </w:rPr>
              <w:fldChar w:fldCharType="end"/>
            </w:r>
          </w:hyperlink>
        </w:p>
        <w:p w14:paraId="1F7C63DC" w14:textId="77777777" w:rsidR="00007E23" w:rsidRDefault="006A53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80" w:history="1">
            <w:r w:rsidR="00007E23" w:rsidRPr="0011503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07E23">
              <w:rPr>
                <w:noProof/>
                <w:webHidden/>
              </w:rPr>
              <w:tab/>
            </w:r>
            <w:r w:rsidR="00007E23">
              <w:rPr>
                <w:noProof/>
                <w:webHidden/>
              </w:rPr>
              <w:fldChar w:fldCharType="begin"/>
            </w:r>
            <w:r w:rsidR="00007E23">
              <w:rPr>
                <w:noProof/>
                <w:webHidden/>
              </w:rPr>
              <w:instrText xml:space="preserve"> PAGEREF _Toc195107580 \h </w:instrText>
            </w:r>
            <w:r w:rsidR="00007E23">
              <w:rPr>
                <w:noProof/>
                <w:webHidden/>
              </w:rPr>
            </w:r>
            <w:r w:rsidR="00007E23">
              <w:rPr>
                <w:noProof/>
                <w:webHidden/>
              </w:rPr>
              <w:fldChar w:fldCharType="separate"/>
            </w:r>
            <w:r w:rsidR="00007E23">
              <w:rPr>
                <w:noProof/>
                <w:webHidden/>
              </w:rPr>
              <w:t>17</w:t>
            </w:r>
            <w:r w:rsidR="00007E23">
              <w:rPr>
                <w:noProof/>
                <w:webHidden/>
              </w:rPr>
              <w:fldChar w:fldCharType="end"/>
            </w:r>
          </w:hyperlink>
        </w:p>
        <w:p w14:paraId="020FA879" w14:textId="77777777" w:rsidR="00007E23" w:rsidRDefault="006A53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81" w:history="1">
            <w:r w:rsidR="00007E23" w:rsidRPr="0011503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07E23">
              <w:rPr>
                <w:noProof/>
                <w:webHidden/>
              </w:rPr>
              <w:tab/>
            </w:r>
            <w:r w:rsidR="00007E23">
              <w:rPr>
                <w:noProof/>
                <w:webHidden/>
              </w:rPr>
              <w:fldChar w:fldCharType="begin"/>
            </w:r>
            <w:r w:rsidR="00007E23">
              <w:rPr>
                <w:noProof/>
                <w:webHidden/>
              </w:rPr>
              <w:instrText xml:space="preserve"> PAGEREF _Toc195107581 \h </w:instrText>
            </w:r>
            <w:r w:rsidR="00007E23">
              <w:rPr>
                <w:noProof/>
                <w:webHidden/>
              </w:rPr>
            </w:r>
            <w:r w:rsidR="00007E23">
              <w:rPr>
                <w:noProof/>
                <w:webHidden/>
              </w:rPr>
              <w:fldChar w:fldCharType="separate"/>
            </w:r>
            <w:r w:rsidR="00007E23">
              <w:rPr>
                <w:noProof/>
                <w:webHidden/>
              </w:rPr>
              <w:t>17</w:t>
            </w:r>
            <w:r w:rsidR="00007E23">
              <w:rPr>
                <w:noProof/>
                <w:webHidden/>
              </w:rPr>
              <w:fldChar w:fldCharType="end"/>
            </w:r>
          </w:hyperlink>
        </w:p>
        <w:p w14:paraId="2DBECA41" w14:textId="77777777" w:rsidR="00007E23" w:rsidRDefault="006A53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82" w:history="1">
            <w:r w:rsidR="00007E23" w:rsidRPr="0011503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07E23">
              <w:rPr>
                <w:noProof/>
                <w:webHidden/>
              </w:rPr>
              <w:tab/>
            </w:r>
            <w:r w:rsidR="00007E23">
              <w:rPr>
                <w:noProof/>
                <w:webHidden/>
              </w:rPr>
              <w:fldChar w:fldCharType="begin"/>
            </w:r>
            <w:r w:rsidR="00007E23">
              <w:rPr>
                <w:noProof/>
                <w:webHidden/>
              </w:rPr>
              <w:instrText xml:space="preserve"> PAGEREF _Toc195107582 \h </w:instrText>
            </w:r>
            <w:r w:rsidR="00007E23">
              <w:rPr>
                <w:noProof/>
                <w:webHidden/>
              </w:rPr>
            </w:r>
            <w:r w:rsidR="00007E23">
              <w:rPr>
                <w:noProof/>
                <w:webHidden/>
              </w:rPr>
              <w:fldChar w:fldCharType="separate"/>
            </w:r>
            <w:r w:rsidR="00007E23">
              <w:rPr>
                <w:noProof/>
                <w:webHidden/>
              </w:rPr>
              <w:t>18</w:t>
            </w:r>
            <w:r w:rsidR="00007E23">
              <w:rPr>
                <w:noProof/>
                <w:webHidden/>
              </w:rPr>
              <w:fldChar w:fldCharType="end"/>
            </w:r>
          </w:hyperlink>
        </w:p>
        <w:p w14:paraId="0B61DE1C" w14:textId="77777777" w:rsidR="00007E23" w:rsidRDefault="006A53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83" w:history="1">
            <w:r w:rsidR="00007E23" w:rsidRPr="0011503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07E23">
              <w:rPr>
                <w:noProof/>
                <w:webHidden/>
              </w:rPr>
              <w:tab/>
            </w:r>
            <w:r w:rsidR="00007E23">
              <w:rPr>
                <w:noProof/>
                <w:webHidden/>
              </w:rPr>
              <w:fldChar w:fldCharType="begin"/>
            </w:r>
            <w:r w:rsidR="00007E23">
              <w:rPr>
                <w:noProof/>
                <w:webHidden/>
              </w:rPr>
              <w:instrText xml:space="preserve"> PAGEREF _Toc195107583 \h </w:instrText>
            </w:r>
            <w:r w:rsidR="00007E23">
              <w:rPr>
                <w:noProof/>
                <w:webHidden/>
              </w:rPr>
            </w:r>
            <w:r w:rsidR="00007E23">
              <w:rPr>
                <w:noProof/>
                <w:webHidden/>
              </w:rPr>
              <w:fldChar w:fldCharType="separate"/>
            </w:r>
            <w:r w:rsidR="00007E23">
              <w:rPr>
                <w:noProof/>
                <w:webHidden/>
              </w:rPr>
              <w:t>18</w:t>
            </w:r>
            <w:r w:rsidR="00007E23">
              <w:rPr>
                <w:noProof/>
                <w:webHidden/>
              </w:rPr>
              <w:fldChar w:fldCharType="end"/>
            </w:r>
          </w:hyperlink>
        </w:p>
        <w:p w14:paraId="44928F05" w14:textId="77777777" w:rsidR="00007E23" w:rsidRDefault="006A53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84" w:history="1">
            <w:r w:rsidR="00007E23" w:rsidRPr="0011503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07E23">
              <w:rPr>
                <w:noProof/>
                <w:webHidden/>
              </w:rPr>
              <w:tab/>
            </w:r>
            <w:r w:rsidR="00007E23">
              <w:rPr>
                <w:noProof/>
                <w:webHidden/>
              </w:rPr>
              <w:fldChar w:fldCharType="begin"/>
            </w:r>
            <w:r w:rsidR="00007E23">
              <w:rPr>
                <w:noProof/>
                <w:webHidden/>
              </w:rPr>
              <w:instrText xml:space="preserve"> PAGEREF _Toc195107584 \h </w:instrText>
            </w:r>
            <w:r w:rsidR="00007E23">
              <w:rPr>
                <w:noProof/>
                <w:webHidden/>
              </w:rPr>
            </w:r>
            <w:r w:rsidR="00007E23">
              <w:rPr>
                <w:noProof/>
                <w:webHidden/>
              </w:rPr>
              <w:fldChar w:fldCharType="separate"/>
            </w:r>
            <w:r w:rsidR="00007E23">
              <w:rPr>
                <w:noProof/>
                <w:webHidden/>
              </w:rPr>
              <w:t>18</w:t>
            </w:r>
            <w:r w:rsidR="00007E2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075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Углубленное изучение закономерностей управления таможенными органами;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формирование системы теоретических знаний и методологических представлений об основах управления таможенными органами;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изучение закономерностей управления таможенными органами, формирование практических навыков, построения организационной структуры таможенных органов;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формирование системных знаний и выработка практических навыков в области управления таможенными органами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075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таможенной деятельностью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075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0"/>
        <w:gridCol w:w="2591"/>
        <w:gridCol w:w="5149"/>
      </w:tblGrid>
      <w:tr w:rsidR="00751095" w:rsidRPr="00007E2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07E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07E2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07E2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7E2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07E2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7E2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07E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07E2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07E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</w:rPr>
              <w:t>ОПК-3 - Способен разрабатывать обоснованные организационно-управленческие решения (оперативного и стратегического уровней)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07E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7E23">
              <w:rPr>
                <w:rFonts w:ascii="Times New Roman" w:hAnsi="Times New Roman" w:cs="Times New Roman"/>
                <w:lang w:bidi="ru-RU"/>
              </w:rPr>
              <w:t>ОПК-3.3 - Разрабатывает проекты организационно-управленческих решений в профессиональной сфере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07E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7E23">
              <w:rPr>
                <w:rFonts w:ascii="Times New Roman" w:hAnsi="Times New Roman" w:cs="Times New Roman"/>
              </w:rPr>
              <w:t>- способы и методы разработки и обоснования организационно-управленческих решений (оперативного и стратегического уровней) в деятельности таможенных органов;</w:t>
            </w:r>
            <w:r w:rsidR="00316402" w:rsidRPr="00007E23">
              <w:rPr>
                <w:rFonts w:ascii="Times New Roman" w:hAnsi="Times New Roman" w:cs="Times New Roman"/>
              </w:rPr>
              <w:br/>
              <w:t>- принципы проектирования организационно-управленческих решений в деятельности таможенных органов.</w:t>
            </w:r>
            <w:r w:rsidRPr="00007E2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07E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7E23">
              <w:rPr>
                <w:rFonts w:ascii="Times New Roman" w:hAnsi="Times New Roman" w:cs="Times New Roman"/>
              </w:rPr>
              <w:t>- обосновать организационно-управленческие решения в управлении таможенными органами;</w:t>
            </w:r>
            <w:r w:rsidR="00FD518F" w:rsidRPr="00007E23">
              <w:rPr>
                <w:rFonts w:ascii="Times New Roman" w:hAnsi="Times New Roman" w:cs="Times New Roman"/>
              </w:rPr>
              <w:br/>
              <w:t>- разрабатывать и обосновывать принятие организационно-управленческих решений (оперативного и стратегического уровней) в управлении таможенными органами.</w:t>
            </w:r>
            <w:r w:rsidRPr="00007E2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07E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7E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7E23">
              <w:rPr>
                <w:rFonts w:ascii="Times New Roman" w:hAnsi="Times New Roman" w:cs="Times New Roman"/>
              </w:rPr>
              <w:t>- методами разработки организационно-управленческих решений в таможенной деятельности;</w:t>
            </w:r>
            <w:r w:rsidR="00FD518F" w:rsidRPr="00007E23">
              <w:rPr>
                <w:rFonts w:ascii="Times New Roman" w:hAnsi="Times New Roman" w:cs="Times New Roman"/>
              </w:rPr>
              <w:br/>
              <w:t>- способами обоснования организационно-управленческих решений в таможенной деятельности;</w:t>
            </w:r>
            <w:r w:rsidR="00FD518F" w:rsidRPr="00007E23">
              <w:rPr>
                <w:rFonts w:ascii="Times New Roman" w:hAnsi="Times New Roman" w:cs="Times New Roman"/>
              </w:rPr>
              <w:br/>
              <w:t>- навыками проектирования организационно-управленческих решений в таможенной деятельности.</w:t>
            </w:r>
            <w:r w:rsidRPr="00007E2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07E23" w14:paraId="44141BA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7D23E" w14:textId="77777777" w:rsidR="00751095" w:rsidRPr="00007E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</w:rPr>
              <w:t xml:space="preserve">ОПК-4 - Способен </w:t>
            </w:r>
            <w:r w:rsidRPr="00007E23">
              <w:rPr>
                <w:rFonts w:ascii="Times New Roman" w:hAnsi="Times New Roman" w:cs="Times New Roman"/>
              </w:rPr>
              <w:lastRenderedPageBreak/>
              <w:t>применять положения международных, национальных правовых актов и нормативных документов при решении задач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95976" w14:textId="77777777" w:rsidR="00751095" w:rsidRPr="00007E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7E23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ОПК-4.2 - Применяет </w:t>
            </w:r>
            <w:r w:rsidRPr="00007E23">
              <w:rPr>
                <w:rFonts w:ascii="Times New Roman" w:hAnsi="Times New Roman" w:cs="Times New Roman"/>
                <w:lang w:bidi="ru-RU"/>
              </w:rPr>
              <w:lastRenderedPageBreak/>
              <w:t>нормы международного права и права Евразийского экономического союза при осуществлении внешнеторговой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9BB8B" w14:textId="77777777" w:rsidR="00751095" w:rsidRPr="00007E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007E23">
              <w:rPr>
                <w:rFonts w:ascii="Times New Roman" w:hAnsi="Times New Roman" w:cs="Times New Roman"/>
              </w:rPr>
              <w:t>-систему источников международного права;</w:t>
            </w:r>
            <w:r w:rsidR="00316402" w:rsidRPr="00007E23">
              <w:rPr>
                <w:rFonts w:ascii="Times New Roman" w:hAnsi="Times New Roman" w:cs="Times New Roman"/>
              </w:rPr>
              <w:br/>
            </w:r>
            <w:r w:rsidR="00316402" w:rsidRPr="00007E23">
              <w:rPr>
                <w:rFonts w:ascii="Times New Roman" w:hAnsi="Times New Roman" w:cs="Times New Roman"/>
              </w:rPr>
              <w:lastRenderedPageBreak/>
              <w:t>- основные институты и нормы международного права;</w:t>
            </w:r>
            <w:r w:rsidR="00316402" w:rsidRPr="00007E23">
              <w:rPr>
                <w:rFonts w:ascii="Times New Roman" w:hAnsi="Times New Roman" w:cs="Times New Roman"/>
              </w:rPr>
              <w:br/>
              <w:t>- правовую основу Евразийского экономического союза.</w:t>
            </w:r>
            <w:r w:rsidRPr="00007E23">
              <w:rPr>
                <w:rFonts w:ascii="Times New Roman" w:hAnsi="Times New Roman" w:cs="Times New Roman"/>
              </w:rPr>
              <w:t xml:space="preserve"> </w:t>
            </w:r>
          </w:p>
          <w:p w14:paraId="0EAC7567" w14:textId="77777777" w:rsidR="00751095" w:rsidRPr="00007E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7E23">
              <w:rPr>
                <w:rFonts w:ascii="Times New Roman" w:hAnsi="Times New Roman" w:cs="Times New Roman"/>
              </w:rPr>
              <w:t>- Находить и анализировать международные и национальные правовые акты, регулирующие конкретные аспекты внешнеторговой деятельности.</w:t>
            </w:r>
            <w:r w:rsidR="00FD518F" w:rsidRPr="00007E23">
              <w:rPr>
                <w:rFonts w:ascii="Times New Roman" w:hAnsi="Times New Roman" w:cs="Times New Roman"/>
              </w:rPr>
              <w:br/>
              <w:t>- Определять применимые нормы права к конкретным ситуациям, возникающим при осуществлении внешнеторговой деятельности.</w:t>
            </w:r>
            <w:r w:rsidR="00FD518F" w:rsidRPr="00007E23">
              <w:rPr>
                <w:rFonts w:ascii="Times New Roman" w:hAnsi="Times New Roman" w:cs="Times New Roman"/>
              </w:rPr>
              <w:br/>
              <w:t>- Интерпретировать положения международных договоров, актов ЕАЭС и национального законодательства в сфере внешнеторговой деятельности.</w:t>
            </w:r>
            <w:r w:rsidRPr="00007E23">
              <w:rPr>
                <w:rFonts w:ascii="Times New Roman" w:hAnsi="Times New Roman" w:cs="Times New Roman"/>
              </w:rPr>
              <w:t xml:space="preserve">. </w:t>
            </w:r>
          </w:p>
          <w:p w14:paraId="0920A2D9" w14:textId="77777777" w:rsidR="00751095" w:rsidRPr="00007E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7E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7E23">
              <w:rPr>
                <w:rFonts w:ascii="Times New Roman" w:hAnsi="Times New Roman" w:cs="Times New Roman"/>
              </w:rPr>
              <w:t>- Навыками поиска, анализа и систематизации информации о правовом регулировании внешнеторговой деятельности.</w:t>
            </w:r>
            <w:r w:rsidR="00FD518F" w:rsidRPr="00007E23">
              <w:rPr>
                <w:rFonts w:ascii="Times New Roman" w:hAnsi="Times New Roman" w:cs="Times New Roman"/>
              </w:rPr>
              <w:br/>
              <w:t>- Методами толкования правовых норм, применимых к внешнеторговой деятельности.</w:t>
            </w:r>
            <w:r w:rsidR="00FD518F" w:rsidRPr="00007E23">
              <w:rPr>
                <w:rFonts w:ascii="Times New Roman" w:hAnsi="Times New Roman" w:cs="Times New Roman"/>
              </w:rPr>
              <w:br/>
              <w:t>- Навыками правовой аргументации при решении задач, связанных с внешнеторговой деятельностью.</w:t>
            </w:r>
            <w:r w:rsidRPr="00007E2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07E23" w14:paraId="30D5D54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68234" w14:textId="77777777" w:rsidR="00751095" w:rsidRPr="00007E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</w:rPr>
              <w:lastRenderedPageBreak/>
              <w:t>ОПК-5 - Способен к осуществлению внутриорганизационных и межведомственных коммуникаций.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DF43C" w14:textId="77777777" w:rsidR="00751095" w:rsidRPr="00007E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7E23">
              <w:rPr>
                <w:rFonts w:ascii="Times New Roman" w:hAnsi="Times New Roman" w:cs="Times New Roman"/>
                <w:lang w:bidi="ru-RU"/>
              </w:rPr>
              <w:t>ОПК-5.2 - Выбирает коммуникационные каналы для внутриорганизационного и межведомственного взаимодействия, планирует и создает устойчивую коммуникационную связь между участниками управленческого процесса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F787D" w14:textId="77777777" w:rsidR="00751095" w:rsidRPr="00007E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7E23">
              <w:rPr>
                <w:rFonts w:ascii="Times New Roman" w:hAnsi="Times New Roman" w:cs="Times New Roman"/>
              </w:rPr>
              <w:t>- методы и способы внутриорганизационных и межведомственных коммуникаций;</w:t>
            </w:r>
            <w:r w:rsidR="00316402" w:rsidRPr="00007E23">
              <w:rPr>
                <w:rFonts w:ascii="Times New Roman" w:hAnsi="Times New Roman" w:cs="Times New Roman"/>
              </w:rPr>
              <w:br/>
              <w:t>- основы планирования коммуникационных связей между участниками управленческого процесса;</w:t>
            </w:r>
            <w:r w:rsidR="00316402" w:rsidRPr="00007E23">
              <w:rPr>
                <w:rFonts w:ascii="Times New Roman" w:hAnsi="Times New Roman" w:cs="Times New Roman"/>
              </w:rPr>
              <w:br/>
              <w:t>- понятие, принципы организации и классификацию коммуникационные каналы для внутриорганизационного и межведомственного взаимодействия.</w:t>
            </w:r>
            <w:r w:rsidRPr="00007E23">
              <w:rPr>
                <w:rFonts w:ascii="Times New Roman" w:hAnsi="Times New Roman" w:cs="Times New Roman"/>
              </w:rPr>
              <w:t xml:space="preserve"> </w:t>
            </w:r>
          </w:p>
          <w:p w14:paraId="5DFE3351" w14:textId="77777777" w:rsidR="00751095" w:rsidRPr="00007E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7E23">
              <w:rPr>
                <w:rFonts w:ascii="Times New Roman" w:hAnsi="Times New Roman" w:cs="Times New Roman"/>
              </w:rPr>
              <w:t>- выбирать коммуникационные каналы для внутриорганизационного и межведомственного взаимодействия;</w:t>
            </w:r>
            <w:r w:rsidR="00FD518F" w:rsidRPr="00007E23">
              <w:rPr>
                <w:rFonts w:ascii="Times New Roman" w:hAnsi="Times New Roman" w:cs="Times New Roman"/>
              </w:rPr>
              <w:br/>
              <w:t>- планировать устойчивую коммуникационную связь между участниками управленческого процесса;</w:t>
            </w:r>
            <w:r w:rsidR="00FD518F" w:rsidRPr="00007E23">
              <w:rPr>
                <w:rFonts w:ascii="Times New Roman" w:hAnsi="Times New Roman" w:cs="Times New Roman"/>
              </w:rPr>
              <w:br/>
              <w:t>- формировать и осуществлять контроль и регулирование устойчивой коммуникационной связи между участниками управленческого процесса в таможенных органах.</w:t>
            </w:r>
            <w:r w:rsidRPr="00007E23">
              <w:rPr>
                <w:rFonts w:ascii="Times New Roman" w:hAnsi="Times New Roman" w:cs="Times New Roman"/>
              </w:rPr>
              <w:t xml:space="preserve">. </w:t>
            </w:r>
          </w:p>
          <w:p w14:paraId="7C039771" w14:textId="77777777" w:rsidR="00751095" w:rsidRPr="00007E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7E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7E23">
              <w:rPr>
                <w:rFonts w:ascii="Times New Roman" w:hAnsi="Times New Roman" w:cs="Times New Roman"/>
              </w:rPr>
              <w:t>- методикой планирования внутриорганизационных и межведомственных коммуникаций;</w:t>
            </w:r>
            <w:r w:rsidR="00FD518F" w:rsidRPr="00007E23">
              <w:rPr>
                <w:rFonts w:ascii="Times New Roman" w:hAnsi="Times New Roman" w:cs="Times New Roman"/>
              </w:rPr>
              <w:br/>
              <w:t>- способами формирования коммуникационной связи между участниками управленческого процесса;</w:t>
            </w:r>
            <w:r w:rsidR="00FD518F" w:rsidRPr="00007E23">
              <w:rPr>
                <w:rFonts w:ascii="Times New Roman" w:hAnsi="Times New Roman" w:cs="Times New Roman"/>
              </w:rPr>
              <w:br/>
              <w:t>- навыками контроля и регулирования устойчивых коммуникационных связей между участниками управленческого процесса в таможенных органах.</w:t>
            </w:r>
            <w:r w:rsidRPr="00007E2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07E23" w14:paraId="352787B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37E47" w14:textId="77777777" w:rsidR="00751095" w:rsidRPr="00007E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</w:rPr>
              <w:t xml:space="preserve">ПК-1 - Способен определять место и роль </w:t>
            </w:r>
            <w:r w:rsidRPr="00007E23">
              <w:rPr>
                <w:rFonts w:ascii="Times New Roman" w:hAnsi="Times New Roman" w:cs="Times New Roman"/>
              </w:rPr>
              <w:lastRenderedPageBreak/>
              <w:t>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024D7" w14:textId="77777777" w:rsidR="00751095" w:rsidRPr="00007E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7E23">
              <w:rPr>
                <w:rFonts w:ascii="Times New Roman" w:hAnsi="Times New Roman" w:cs="Times New Roman"/>
                <w:lang w:bidi="ru-RU"/>
              </w:rPr>
              <w:lastRenderedPageBreak/>
              <w:t xml:space="preserve">ПК-1.3 - Проводит анализ, системные </w:t>
            </w:r>
            <w:r w:rsidRPr="00007E23">
              <w:rPr>
                <w:rFonts w:ascii="Times New Roman" w:hAnsi="Times New Roman" w:cs="Times New Roman"/>
                <w:lang w:bidi="ru-RU"/>
              </w:rPr>
              <w:lastRenderedPageBreak/>
              <w:t>исследования и оценку результативности деятельности таможенных органов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204AC" w14:textId="77777777" w:rsidR="00751095" w:rsidRPr="00007E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007E23">
              <w:rPr>
                <w:rFonts w:ascii="Times New Roman" w:hAnsi="Times New Roman" w:cs="Times New Roman"/>
              </w:rPr>
              <w:t>- методы анализа сложных систем в том числе международных;</w:t>
            </w:r>
            <w:r w:rsidR="00316402" w:rsidRPr="00007E23">
              <w:rPr>
                <w:rFonts w:ascii="Times New Roman" w:hAnsi="Times New Roman" w:cs="Times New Roman"/>
              </w:rPr>
              <w:br/>
            </w:r>
            <w:r w:rsidR="00316402" w:rsidRPr="00007E23">
              <w:rPr>
                <w:rFonts w:ascii="Times New Roman" w:hAnsi="Times New Roman" w:cs="Times New Roman"/>
              </w:rPr>
              <w:lastRenderedPageBreak/>
              <w:t>- основы системного анализа и исследования результативности деятельности таможенных органов;</w:t>
            </w:r>
            <w:r w:rsidR="00316402" w:rsidRPr="00007E23">
              <w:rPr>
                <w:rFonts w:ascii="Times New Roman" w:hAnsi="Times New Roman" w:cs="Times New Roman"/>
              </w:rPr>
              <w:br/>
              <w:t>- показатели оценки результативности деятельности таможенных органов.</w:t>
            </w:r>
            <w:r w:rsidRPr="00007E23">
              <w:rPr>
                <w:rFonts w:ascii="Times New Roman" w:hAnsi="Times New Roman" w:cs="Times New Roman"/>
              </w:rPr>
              <w:t xml:space="preserve"> </w:t>
            </w:r>
          </w:p>
          <w:p w14:paraId="523A4002" w14:textId="77777777" w:rsidR="00751095" w:rsidRPr="00007E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7E23">
              <w:rPr>
                <w:rFonts w:ascii="Times New Roman" w:hAnsi="Times New Roman" w:cs="Times New Roman"/>
              </w:rPr>
              <w:t>- анализировать сложные системы в том числе международные;</w:t>
            </w:r>
            <w:r w:rsidR="00FD518F" w:rsidRPr="00007E23">
              <w:rPr>
                <w:rFonts w:ascii="Times New Roman" w:hAnsi="Times New Roman" w:cs="Times New Roman"/>
              </w:rPr>
              <w:br/>
              <w:t>- проводить системный анализ деятельности таможенных органов;</w:t>
            </w:r>
            <w:r w:rsidR="00FD518F" w:rsidRPr="00007E23">
              <w:rPr>
                <w:rFonts w:ascii="Times New Roman" w:hAnsi="Times New Roman" w:cs="Times New Roman"/>
              </w:rPr>
              <w:br/>
              <w:t>- подбирать и обосновывать оптимальный набор показателей для оценки результативности деятельности таможенных органов.</w:t>
            </w:r>
            <w:r w:rsidRPr="00007E23">
              <w:rPr>
                <w:rFonts w:ascii="Times New Roman" w:hAnsi="Times New Roman" w:cs="Times New Roman"/>
              </w:rPr>
              <w:t xml:space="preserve">. </w:t>
            </w:r>
          </w:p>
          <w:p w14:paraId="1FB6715C" w14:textId="77777777" w:rsidR="00751095" w:rsidRPr="00007E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7E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7E23">
              <w:rPr>
                <w:rFonts w:ascii="Times New Roman" w:hAnsi="Times New Roman" w:cs="Times New Roman"/>
              </w:rPr>
              <w:t>- системным анализом и методами оценки результативности деятельности таможенных органов;</w:t>
            </w:r>
            <w:r w:rsidR="00FD518F" w:rsidRPr="00007E23">
              <w:rPr>
                <w:rFonts w:ascii="Times New Roman" w:hAnsi="Times New Roman" w:cs="Times New Roman"/>
              </w:rPr>
              <w:br/>
              <w:t>- навыками определения места и роли 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международными.</w:t>
            </w:r>
            <w:r w:rsidRPr="00007E2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07E2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075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Управление таможенными органами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определения управления таможенными органами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Актуальные проблемы совершенствования управления в таможенных органах. Таможенный менеджмент как теория управления таможенным делом. Базовые понятия и определения. Объект и предмет таможенного менеджмента и особенности их изучения. Таможенный менеджмент как теоретическая основа управления таможенными институтами, организациями (таможенными органами), процессами (деятельностью таможенных органов) и таможенными услугами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F8C0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8EB1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Методологические основы управления в ТО: принципы и методы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4EA1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законы (постулаты) управления, элементы и базовая принципиальная модель управления. Общие и частные принципы управления. Классификация методов управления. Эволюция управленческих парадигм. Принципиальная модель управления таможенными органами и ее особенности. Методологические подходы к решению </w:t>
            </w:r>
            <w:r w:rsidRPr="00352B6F">
              <w:rPr>
                <w:lang w:bidi="ru-RU"/>
              </w:rPr>
              <w:lastRenderedPageBreak/>
              <w:t>проблем управления. Процессный подход. Модель бизнес-процесса. Системный подход. Методологические процедуры системного подхода. Ситуационный подход. Методологическая процедура ситуационного подхода. Целостно-эволюционный (интегративный) подход.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9B87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9F07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F9F2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DE9B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C9D2B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F8EF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Процесс управления в таможенных органах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1560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процесса управления в различных аспектах. Аспекты процесса управления. Этапы процесса управления. Состав управленческих работ (операций). Типы процессов управления в таможенных органах. Организация процесса управления в таможенных органах. Циклы, этапы, стадии и фазы управления в таможенных органах. Содержание управленческого решения. Признаки классификации управленческих решений. Процесс принятия управленческого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1FEE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0840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978D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215A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AFB8D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979C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Технологии и инструментальные средства подготовки и принятия управленческих решений по оказанию таможенных услуг во внешнеэкономической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5D06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понятия, методическая схема и компоненты экспертно-аналитической технологии. Состав и алгоритмическая схема технологии тренинга. Инструментальные средства подготовки и принятия групповых управленческих решений: качественная линейка, метод парных сравнений, метод бальных оценок, матрица SWOT (возможностей и угроз), матрица Бостонской консультационной группы (трансформированная), «многомерная» Бостонская матрица (лепестковая диаграмма).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D1B7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7986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2EEC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371A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BC577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686D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деятельностью таможенных органов на основе системы менеджмента качества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4D3A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стандарты ИСО серии 9000 «Системы менеджмента качества»: назначение, структура и основные требования. Совершенствование системы управления таможенным органом на основе МС ИСО серии 9000. Факторы, определяющие качество результатов деятельности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BE4C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8EAC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855F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AE46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2A9A4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9460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 управления таможенными органами Российской Федерации при оказании таможенных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4AF5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Условия формирования теоретической модели таможенного дела. Структура теоретической модели таможенного дела. Алгоритм теоретической модели таможенного дела. Особенности управления в таможенных органах Российской Федерации. Общее руководство таможенным делом. Организационная структура таможенных органов. Функции управления в таможенных органах.  Услуги, таможенные услуги: понятия и определения. Системный характер таможенных услуг. Теоретические положения, роль и направления эволюции маркетинга </w:t>
            </w:r>
            <w:r w:rsidRPr="00352B6F">
              <w:rPr>
                <w:lang w:bidi="ru-RU"/>
              </w:rPr>
              <w:lastRenderedPageBreak/>
              <w:t>услуг. Место, роль и проблемы маркетинга в сфере таможенных услуг. Административный регламент как инструмент управления таможенными услугами.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C464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5566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4294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36D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CFDB8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A43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развитием таможенных органов Российской Федерации при оказании услуг во внешнеэкономической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C6CA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Системное управление таможенным делом. Системные факторы (вызовы и угрозы), определяющие необходимость развития таможенного дела на современном этапе. Задача управления развитием института таможенного дела. Основные положения институционального подхода, идеи и логическая схема создания института таможенного дела. Задачи и модель управления развитием таможенного дела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601F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B3B9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D44B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6A81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942C0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AAE4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Метатехнология управления таможенными органами в сфере оказания таможенных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FA11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проблем, решаемые для достижения целей таможенного дела в динамическом факторном пространстве: проблема функционирования, проблема развития качественно новой системы таможенного дела, проблема теоретико-методологического характера. Элементы методической схемы формирования проектов ситуационных моделей таможенного института. Технология решения задачи информационного обследования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277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5740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5A05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9B27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163507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0EE4F4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Управление персоналом в таможенных органах</w:t>
            </w:r>
          </w:p>
        </w:tc>
      </w:tr>
      <w:tr w:rsidR="005B37A7" w:rsidRPr="005B37A7" w14:paraId="7C3B88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120B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Общая теория управления персоналом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4EBD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методы управления персоналом в организации. Кадровые технологии управления персоналом организации. Понятие и сущность мотивации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BD60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1C10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1FA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C679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C2922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F697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Система управления персоналом в таможенных органах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E2C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кадровой службы в таможенных органах. Порядок прохождения службы в таможенных органах.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A44D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40D5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54D5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A0DC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189B1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22FE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Применение кадровых технологий в таможенных органах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9116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Наем и отбор персонала. Адаптация персонала в таможенных органах. Оценка деятельности персонала в таможенных органах.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ABD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0D9C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4340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9C4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355A6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59FA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Управление поведением персонала в таможенных органах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E1F1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мотивации в таможенных органах. Конфликты и конфликт интересов должностных лиц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E908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FD46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8C75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7220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B014C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E5C6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13. Развитие персонала в таможенных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органах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F370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Цели и направления развития персонала. Обучение персонала таможенных органов. Повышение квалификации и переподготовка </w:t>
            </w:r>
            <w:r w:rsidRPr="00352B6F">
              <w:rPr>
                <w:lang w:bidi="ru-RU"/>
              </w:rPr>
              <w:lastRenderedPageBreak/>
              <w:t>должностных лиц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3748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EA65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3AAE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4CE5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43E95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D965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Правовое и нормативно-методическое обеспечение системы управления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22D0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Нормативно-правовая база управления персоналом в таможенных органах. Особенности работы в области противодействия коррупции и другим правонарушениям должностных лиц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9AEC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6B1E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82D4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273C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E8CD91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004ADD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Управление таможенной деятельностью</w:t>
            </w:r>
          </w:p>
        </w:tc>
      </w:tr>
      <w:tr w:rsidR="005B37A7" w:rsidRPr="005B37A7" w14:paraId="772D99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70D0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Таможенное дело России как объект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F2E6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Таможенное дело России – определение и структуризация понятия. Эволюция понятия «таможенное дело». Морфологическая модель таможенного дела. Особенности описания таможенной службы как системы. Полимодельное представление таможенной системы. Иерархия таможенных систем. Структурно-организационное представление таможенной системы. Функционально-технологическое представление таможенной системы. Особенности управления в таможенных органах: понятие об управлении, принципы, методы и функции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7C95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781C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E4E5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45C8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B6ECC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3AC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Управление рисками в таможенной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FF56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Риски в управлении таможенной деятельностью. Анализ риска. Идентификация риска. Индикатор риска. Меры по минимизации рисков. Область риска. Оценка риска. Профиль риска. Управление рисками. Уровень риска. Цели применения СУР. Нарушения таможенного законодательства. Оценка и управление рисками. Разработка и реализация практических мер по управлению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9589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A0D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A6C9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8416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718CB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A7E9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Основы и принципы федеральной контрактной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ADD5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материального обеспечения. Цели и задачи организации контрактной системы. Нормативно-правовые акты в области контрактной системы. Специфика государственного снабжения. Пути повышения эффективность государственных закупок. ФЗ № 44 «О контрактной системе в сфере закупок товаров, работ, услуг для обеспечения государственных и муниципальных нужд», ФЗ № 223 «О закупках товаров, работ, услуг отдельными видами юридических лиц». Принцип открытости и прозрачности. Принцип обеспечения конкретности. Принцип профессионализма заказчика. Принцип стимулирования инноваций. Принцип единства контрактной системы. Принцип ответственности за результативность.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D85E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A809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820B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118B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D69B9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31BA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18. Организация закупок для обеспечения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таможенной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BEAE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Структура организация закупок для ФТС, таможенного управления и таможни. Основные способы определения поставщиков. Структура претензий. Проблемы организации закупок для </w:t>
            </w:r>
            <w:r w:rsidRPr="00352B6F">
              <w:rPr>
                <w:lang w:bidi="ru-RU"/>
              </w:rPr>
              <w:lastRenderedPageBreak/>
              <w:t>нужд таможенных органов и пути совершенствования.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3754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B2CE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AFCA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086D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D3627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0218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Показатели деятельности таможенных органов.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651D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положения по формированию системы критериев и показателей оценки деятельности таможенных органов России. Области допустимых и запрещенных показателей эффективности таможенной деятельности. Связь категорий качества и эффективности таможенных органов и таможенной деятельности. Особенности современной практики оценки результативности таможенных систем. Особенности оценки результативности деятельности РТУ, таможни и таможенного поста. Система контрольных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1885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BB74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7A1D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C6A8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5075F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A723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Контроллинг как интегративная функция и инструментальная среда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15C5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концепции государственного управления на основе контроллинга. Предпосылки разработки системы контроллинга в таможенных органах. Концептуальные основы контроллинга в таможенном деле. Специфика контроллинга в таможенных органах. Контроллинг как технология управления на основе знаний. Особенности и этапы внедрения контроллинга.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83D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64FB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0D9A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E749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949D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DDAD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Оперативное и тактическое управление как оптимизация организационно-функциональной структуры таможенных органов.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5901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Задача оперативно-тактического управления организационной структуры таможенных органов. Методологические положения по оперативно-тактическому управлению организационной структурой таможенных органов. Основные принципы, мероприятия и направления структурно-организационной работы в таможенных органах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A3F2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A729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E63B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8DAF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7843D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812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Основные положения стратегического управления таможенными органами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ACB3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стратегические задачи ТО. Стратегическое управление. Структура анализа среды. Иерархия стратегических действий предприятия. Концепция стратегического управления. Методы стратегического управления и планирования. Направления деятельности таможенных органов РФ. Генеральная миссия таможенных органов РФ. Стратегические цели таможенных органов. Стратегические направления развития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5CBB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9130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FACD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AFC7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2693B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49A1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Документационное обеспечение таможенной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B3EF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задачи, организация, нормативная и правовая база документационного обеспечения. Руководство отделом документационного обеспечения. Порядок исполнения поручений, работа с обращениями граждан и организаций в ФТС России. Контроль над исполнением поручений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0905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2AE9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5478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AF1F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075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075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4"/>
        <w:gridCol w:w="49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07E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 xml:space="preserve">Суглобов, А. Е. Таможенный менеджмент : учебник / А. Е. Суглобов, В. В. Макрусев. — 3-е изд. — Москва : Дашков и К, 2022. — 348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 xml:space="preserve"> 978-5-394-04011-5. — Текст : электронный // Лань : электронно-библиотечная система.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lanbook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/277544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07E23" w:rsidRDefault="006A53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https://e.lanbook.com/book/277544</w:t>
              </w:r>
            </w:hyperlink>
          </w:p>
        </w:tc>
      </w:tr>
      <w:tr w:rsidR="00262CF0" w:rsidRPr="004447D9" w14:paraId="1C8CF1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117E94" w14:textId="77777777" w:rsidR="00262CF0" w:rsidRPr="00007E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Староверова, К. О.  Управление персоналом в таможенных органах : учебник и практикум для вузов / К. О. Староверова. — Москва : Издательство Юрайт, 2022. — 240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31C62F" w14:textId="77777777" w:rsidR="00262CF0" w:rsidRPr="007E6725" w:rsidRDefault="006A53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07E23">
                <w:rPr>
                  <w:color w:val="00008B"/>
                  <w:u w:val="single"/>
                  <w:lang w:val="en-US"/>
                </w:rPr>
                <w:t>https://urait.ru/viewer/upravl ... m-v-tamozhennyh-organah-491289</w:t>
              </w:r>
            </w:hyperlink>
          </w:p>
        </w:tc>
      </w:tr>
      <w:tr w:rsidR="00262CF0" w:rsidRPr="007E6725" w14:paraId="75A9A7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247778" w14:textId="77777777" w:rsidR="00262CF0" w:rsidRPr="00007E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 организации[Электронный ресурс]: учебник / под ред. А.Я. Кибанова. - М.: ИНФРА-М, 2020. - 695 с. - ЭБС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08336D" w14:textId="77777777" w:rsidR="00262CF0" w:rsidRPr="00007E23" w:rsidRDefault="006A53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https://znanium.com/catalog/product/1092145</w:t>
              </w:r>
            </w:hyperlink>
          </w:p>
        </w:tc>
      </w:tr>
      <w:tr w:rsidR="00262CF0" w:rsidRPr="007E6725" w14:paraId="4A4F43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8F91F8" w14:textId="77777777" w:rsidR="00262CF0" w:rsidRPr="00007E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 xml:space="preserve">Матвеева, В. А. Документационное обеспечение управления в таможенных органах (с применением электронного обучения) : учебное пособие : в 2 частях / В. А. Матвеева. — Москва : РТА, 2020 — Часть 1 — 2020. — 178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 xml:space="preserve"> 978-5-9590-1131-4. — Текст : электронный // Лань : электронно-библиотечная система.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lanbook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/242843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DF9477" w14:textId="77777777" w:rsidR="00262CF0" w:rsidRPr="00007E23" w:rsidRDefault="006A53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https://e.lanbook.com/book/242843 </w:t>
              </w:r>
            </w:hyperlink>
          </w:p>
        </w:tc>
      </w:tr>
      <w:tr w:rsidR="00262CF0" w:rsidRPr="007E6725" w14:paraId="63C43A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E2BD1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таможенной деятельностью : учебное пособие : [по специальности 38.05.02 - Таможенное дело] / Н. И. Курицына, Н. М. Абуев ;  - Санкт-Петербург : Изд-во СПбГЭУ,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7C5B37" w14:textId="77777777" w:rsidR="00262CF0" w:rsidRPr="007E6725" w:rsidRDefault="006A53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07E2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BE%D1%81%D1%82%D1%8C%D1%8E.pdf</w:t>
              </w:r>
            </w:hyperlink>
          </w:p>
        </w:tc>
      </w:tr>
      <w:tr w:rsidR="00262CF0" w:rsidRPr="007E6725" w14:paraId="451EC34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08F5D1" w14:textId="77777777" w:rsidR="00262CF0" w:rsidRPr="00007E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Управление таможенными органами : учебное пособие : [по специальности 38.05.02 - Таможенное дело] / Н. И. Курицына, Н. М. Абуев ;  - Санкт-Петербург : Изд-во СПбГЭУ, 2019. - 73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CB44E4" w14:textId="77777777" w:rsidR="00262CF0" w:rsidRPr="007E6725" w:rsidRDefault="006A53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D0%BD%D0%B0%D0%BC%D0%B8_19.pdf</w:t>
              </w:r>
            </w:hyperlink>
          </w:p>
        </w:tc>
      </w:tr>
      <w:tr w:rsidR="00262CF0" w:rsidRPr="007E6725" w14:paraId="3D51EB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37776E" w14:textId="77777777" w:rsidR="00262CF0" w:rsidRPr="00007E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 xml:space="preserve">Шамсутдинова, А. А. Совершенствование управления профессиональным развитием 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должностных лиц таможенных органов Российской Федерации / А. А. Шамсутдинова; Российский университет транспорта. – Москва: б.и., 2020. – 95 с.: табл., диагр., схем. – Режим доступа: по подписке.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biblioclub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index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php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=596296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ED869D" w14:textId="77777777" w:rsidR="00262CF0" w:rsidRPr="00007E23" w:rsidRDefault="006A53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https://biblioclub.ru/index.php?page=book&amp;id=596296</w:t>
              </w:r>
            </w:hyperlink>
          </w:p>
        </w:tc>
      </w:tr>
      <w:tr w:rsidR="00262CF0" w:rsidRPr="007E6725" w14:paraId="5C3796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CD55B4" w14:textId="77777777" w:rsidR="00262CF0" w:rsidRPr="00007E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 xml:space="preserve">Балдин, К. В. Управление рисками в инновационноинвестиционной деятельности предприятия : учебное пособие / К. В. Балдин, И. И. Передеряев, Р. С. Голов. - 4-е изд., стер. - Москва : Дашков и К°, 2019. - 418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biblioclub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index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php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=573212 . - Режим доступа: по подписке.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5D9C08" w14:textId="77777777" w:rsidR="00262CF0" w:rsidRPr="00007E23" w:rsidRDefault="006A53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https://biblioclub.ru/index.php?page=book&amp;id=573212</w:t>
              </w:r>
            </w:hyperlink>
          </w:p>
        </w:tc>
      </w:tr>
      <w:tr w:rsidR="00262CF0" w:rsidRPr="007E6725" w14:paraId="15BAEB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A40384" w14:textId="77777777" w:rsidR="00262CF0" w:rsidRPr="00007E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 xml:space="preserve">Кнутов, А. В.  Управление государственными и муниципальными закупками и контрактами : учебник и практикум для вузов / А. В. Кнутов. — Москва : Издательство Юрайт, 2023. — 316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 xml:space="preserve"> 978-5-534-04912-1.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007E23">
              <w:rPr>
                <w:rFonts w:ascii="Times New Roman" w:hAnsi="Times New Roman" w:cs="Times New Roman"/>
                <w:sz w:val="24"/>
                <w:szCs w:val="24"/>
              </w:rPr>
              <w:t>/515081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27BE43" w14:textId="77777777" w:rsidR="00262CF0" w:rsidRPr="007E6725" w:rsidRDefault="006A53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https://urait.ru/bcode/515081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075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664E5E" w14:textId="77777777" w:rsidTr="007B550D">
        <w:tc>
          <w:tcPr>
            <w:tcW w:w="9345" w:type="dxa"/>
          </w:tcPr>
          <w:p w14:paraId="3EFBB548" w14:textId="77777777" w:rsidR="007B550D" w:rsidRPr="00007E23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07E23">
              <w:rPr>
                <w:rFonts w:ascii="Times New Roman" w:hAnsi="Times New Roman" w:cs="Times New Roman"/>
                <w:sz w:val="26"/>
                <w:szCs w:val="26"/>
              </w:rPr>
              <w:t>-  1С: Государственные и муниципальные закупки 8</w:t>
            </w:r>
          </w:p>
        </w:tc>
      </w:tr>
      <w:tr w:rsidR="007B550D" w:rsidRPr="007E6725" w14:paraId="5DFA311B" w14:textId="77777777" w:rsidTr="007B550D">
        <w:tc>
          <w:tcPr>
            <w:tcW w:w="9345" w:type="dxa"/>
          </w:tcPr>
          <w:p w14:paraId="44D943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5314A73" w14:textId="77777777" w:rsidTr="007B550D">
        <w:tc>
          <w:tcPr>
            <w:tcW w:w="9345" w:type="dxa"/>
          </w:tcPr>
          <w:p w14:paraId="623ACF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E26681" w14:textId="77777777" w:rsidTr="007B550D">
        <w:tc>
          <w:tcPr>
            <w:tcW w:w="9345" w:type="dxa"/>
          </w:tcPr>
          <w:p w14:paraId="4F01CB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CB759DA" w14:textId="77777777" w:rsidTr="007B550D">
        <w:tc>
          <w:tcPr>
            <w:tcW w:w="9345" w:type="dxa"/>
          </w:tcPr>
          <w:p w14:paraId="128328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075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A53C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075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07E2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07E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7E2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07E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7E2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07E2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07E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7E23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007E23">
              <w:rPr>
                <w:sz w:val="22"/>
                <w:szCs w:val="22"/>
                <w:lang w:val="en-US"/>
              </w:rPr>
              <w:t>Acer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Aspire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Z</w:t>
            </w:r>
            <w:r w:rsidRPr="00007E23">
              <w:rPr>
                <w:sz w:val="22"/>
                <w:szCs w:val="22"/>
              </w:rPr>
              <w:t xml:space="preserve">1811 </w:t>
            </w:r>
            <w:r w:rsidRPr="00007E23">
              <w:rPr>
                <w:sz w:val="22"/>
                <w:szCs w:val="22"/>
                <w:lang w:val="en-US"/>
              </w:rPr>
              <w:t>Intel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Core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i</w:t>
            </w:r>
            <w:r w:rsidRPr="00007E23">
              <w:rPr>
                <w:sz w:val="22"/>
                <w:szCs w:val="22"/>
              </w:rPr>
              <w:t>5-2400</w:t>
            </w:r>
            <w:r w:rsidRPr="00007E23">
              <w:rPr>
                <w:sz w:val="22"/>
                <w:szCs w:val="22"/>
                <w:lang w:val="en-US"/>
              </w:rPr>
              <w:t>S</w:t>
            </w:r>
            <w:r w:rsidRPr="00007E23">
              <w:rPr>
                <w:sz w:val="22"/>
                <w:szCs w:val="22"/>
              </w:rPr>
              <w:t>@2.50</w:t>
            </w:r>
            <w:r w:rsidRPr="00007E23">
              <w:rPr>
                <w:sz w:val="22"/>
                <w:szCs w:val="22"/>
                <w:lang w:val="en-US"/>
              </w:rPr>
              <w:t>GHz</w:t>
            </w:r>
            <w:r w:rsidRPr="00007E23">
              <w:rPr>
                <w:sz w:val="22"/>
                <w:szCs w:val="22"/>
              </w:rPr>
              <w:t>/4</w:t>
            </w:r>
            <w:r w:rsidRPr="00007E23">
              <w:rPr>
                <w:sz w:val="22"/>
                <w:szCs w:val="22"/>
                <w:lang w:val="en-US"/>
              </w:rPr>
              <w:t>Gb</w:t>
            </w:r>
            <w:r w:rsidRPr="00007E23">
              <w:rPr>
                <w:sz w:val="22"/>
                <w:szCs w:val="22"/>
              </w:rPr>
              <w:t>/1</w:t>
            </w:r>
            <w:r w:rsidRPr="00007E23">
              <w:rPr>
                <w:sz w:val="22"/>
                <w:szCs w:val="22"/>
                <w:lang w:val="en-US"/>
              </w:rPr>
              <w:t>Tb</w:t>
            </w:r>
            <w:r w:rsidRPr="00007E23">
              <w:rPr>
                <w:sz w:val="22"/>
                <w:szCs w:val="22"/>
              </w:rPr>
              <w:t xml:space="preserve"> - 1 шт., Микшер усилитель </w:t>
            </w:r>
            <w:r w:rsidRPr="00007E23">
              <w:rPr>
                <w:sz w:val="22"/>
                <w:szCs w:val="22"/>
                <w:lang w:val="en-US"/>
              </w:rPr>
              <w:t>Jedia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TA</w:t>
            </w:r>
            <w:r w:rsidRPr="00007E23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007E23">
              <w:rPr>
                <w:sz w:val="22"/>
                <w:szCs w:val="22"/>
                <w:lang w:val="en-US"/>
              </w:rPr>
              <w:t>Matte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White</w:t>
            </w:r>
            <w:r w:rsidRPr="00007E23">
              <w:rPr>
                <w:sz w:val="22"/>
                <w:szCs w:val="22"/>
              </w:rPr>
              <w:t xml:space="preserve"> - 1 шт., Проектор </w:t>
            </w:r>
            <w:r w:rsidRPr="00007E23">
              <w:rPr>
                <w:sz w:val="22"/>
                <w:szCs w:val="22"/>
                <w:lang w:val="en-US"/>
              </w:rPr>
              <w:t>N</w:t>
            </w:r>
            <w:r w:rsidRPr="00007E23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007E23">
              <w:rPr>
                <w:sz w:val="22"/>
                <w:szCs w:val="22"/>
                <w:lang w:val="en-US"/>
              </w:rPr>
              <w:t>Hi</w:t>
            </w:r>
            <w:r w:rsidRPr="00007E23">
              <w:rPr>
                <w:sz w:val="22"/>
                <w:szCs w:val="22"/>
              </w:rPr>
              <w:t>-</w:t>
            </w:r>
            <w:r w:rsidRPr="00007E23">
              <w:rPr>
                <w:sz w:val="22"/>
                <w:szCs w:val="22"/>
                <w:lang w:val="en-US"/>
              </w:rPr>
              <w:t>Fi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PRO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MASK</w:t>
            </w:r>
            <w:r w:rsidRPr="00007E23">
              <w:rPr>
                <w:sz w:val="22"/>
                <w:szCs w:val="22"/>
              </w:rPr>
              <w:t>6</w:t>
            </w:r>
            <w:r w:rsidRPr="00007E23">
              <w:rPr>
                <w:sz w:val="22"/>
                <w:szCs w:val="22"/>
                <w:lang w:val="en-US"/>
              </w:rPr>
              <w:t>T</w:t>
            </w:r>
            <w:r w:rsidRPr="00007E23">
              <w:rPr>
                <w:sz w:val="22"/>
                <w:szCs w:val="22"/>
              </w:rPr>
              <w:t>-</w:t>
            </w:r>
            <w:r w:rsidRPr="00007E23">
              <w:rPr>
                <w:sz w:val="22"/>
                <w:szCs w:val="22"/>
                <w:lang w:val="en-US"/>
              </w:rPr>
              <w:t>W</w:t>
            </w:r>
            <w:r w:rsidRPr="00007E23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07E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7E2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7E2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07E23" w14:paraId="6462FB64" w14:textId="77777777" w:rsidTr="008416EB">
        <w:tc>
          <w:tcPr>
            <w:tcW w:w="7797" w:type="dxa"/>
            <w:shd w:val="clear" w:color="auto" w:fill="auto"/>
          </w:tcPr>
          <w:p w14:paraId="30FED59D" w14:textId="77777777" w:rsidR="002C735C" w:rsidRPr="00007E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7E23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</w:t>
            </w:r>
            <w:r w:rsidRPr="00007E23">
              <w:rPr>
                <w:sz w:val="22"/>
                <w:szCs w:val="22"/>
              </w:rPr>
              <w:lastRenderedPageBreak/>
              <w:t xml:space="preserve">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007E23">
              <w:rPr>
                <w:sz w:val="22"/>
                <w:szCs w:val="22"/>
                <w:lang w:val="en-US"/>
              </w:rPr>
              <w:t>Acer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Aspire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Z</w:t>
            </w:r>
            <w:r w:rsidRPr="00007E23">
              <w:rPr>
                <w:sz w:val="22"/>
                <w:szCs w:val="22"/>
              </w:rPr>
              <w:t xml:space="preserve">1811 </w:t>
            </w:r>
            <w:r w:rsidRPr="00007E23">
              <w:rPr>
                <w:sz w:val="22"/>
                <w:szCs w:val="22"/>
                <w:lang w:val="en-US"/>
              </w:rPr>
              <w:t>Intel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Core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i</w:t>
            </w:r>
            <w:r w:rsidRPr="00007E23">
              <w:rPr>
                <w:sz w:val="22"/>
                <w:szCs w:val="22"/>
              </w:rPr>
              <w:t>5-2400</w:t>
            </w:r>
            <w:r w:rsidRPr="00007E23">
              <w:rPr>
                <w:sz w:val="22"/>
                <w:szCs w:val="22"/>
                <w:lang w:val="en-US"/>
              </w:rPr>
              <w:t>S</w:t>
            </w:r>
            <w:r w:rsidRPr="00007E23">
              <w:rPr>
                <w:sz w:val="22"/>
                <w:szCs w:val="22"/>
              </w:rPr>
              <w:t>@2.50</w:t>
            </w:r>
            <w:r w:rsidRPr="00007E23">
              <w:rPr>
                <w:sz w:val="22"/>
                <w:szCs w:val="22"/>
                <w:lang w:val="en-US"/>
              </w:rPr>
              <w:t>GHz</w:t>
            </w:r>
            <w:r w:rsidRPr="00007E23">
              <w:rPr>
                <w:sz w:val="22"/>
                <w:szCs w:val="22"/>
              </w:rPr>
              <w:t>/4</w:t>
            </w:r>
            <w:r w:rsidRPr="00007E23">
              <w:rPr>
                <w:sz w:val="22"/>
                <w:szCs w:val="22"/>
                <w:lang w:val="en-US"/>
              </w:rPr>
              <w:t>Gb</w:t>
            </w:r>
            <w:r w:rsidRPr="00007E23">
              <w:rPr>
                <w:sz w:val="22"/>
                <w:szCs w:val="22"/>
              </w:rPr>
              <w:t>/1</w:t>
            </w:r>
            <w:r w:rsidRPr="00007E23">
              <w:rPr>
                <w:sz w:val="22"/>
                <w:szCs w:val="22"/>
                <w:lang w:val="en-US"/>
              </w:rPr>
              <w:t>Tb</w:t>
            </w:r>
            <w:r w:rsidRPr="00007E23">
              <w:rPr>
                <w:sz w:val="22"/>
                <w:szCs w:val="22"/>
              </w:rPr>
              <w:t xml:space="preserve"> - 1 шт., Мультимедийный проектор </w:t>
            </w:r>
            <w:r w:rsidRPr="00007E23">
              <w:rPr>
                <w:sz w:val="22"/>
                <w:szCs w:val="22"/>
                <w:lang w:val="en-US"/>
              </w:rPr>
              <w:t>NEC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ME</w:t>
            </w:r>
            <w:r w:rsidRPr="00007E23">
              <w:rPr>
                <w:sz w:val="22"/>
                <w:szCs w:val="22"/>
              </w:rPr>
              <w:t>401</w:t>
            </w:r>
            <w:r w:rsidRPr="00007E23">
              <w:rPr>
                <w:sz w:val="22"/>
                <w:szCs w:val="22"/>
                <w:lang w:val="en-US"/>
              </w:rPr>
              <w:t>X</w:t>
            </w:r>
            <w:r w:rsidRPr="00007E23">
              <w:rPr>
                <w:sz w:val="22"/>
                <w:szCs w:val="22"/>
              </w:rPr>
              <w:t xml:space="preserve"> - 1 шт., Экран с электроприводом </w:t>
            </w:r>
            <w:r w:rsidRPr="00007E23">
              <w:rPr>
                <w:sz w:val="22"/>
                <w:szCs w:val="22"/>
                <w:lang w:val="en-US"/>
              </w:rPr>
              <w:t>Draper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Baronet</w:t>
            </w:r>
            <w:r w:rsidRPr="00007E23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007E23">
              <w:rPr>
                <w:sz w:val="22"/>
                <w:szCs w:val="22"/>
                <w:lang w:val="en-US"/>
              </w:rPr>
              <w:t>JPA</w:t>
            </w:r>
            <w:r w:rsidRPr="00007E23">
              <w:rPr>
                <w:sz w:val="22"/>
                <w:szCs w:val="22"/>
              </w:rPr>
              <w:t>-1240</w:t>
            </w:r>
            <w:r w:rsidRPr="00007E23">
              <w:rPr>
                <w:sz w:val="22"/>
                <w:szCs w:val="22"/>
                <w:lang w:val="en-US"/>
              </w:rPr>
              <w:t>A</w:t>
            </w:r>
            <w:r w:rsidRPr="00007E23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007E23">
              <w:rPr>
                <w:sz w:val="22"/>
                <w:szCs w:val="22"/>
                <w:lang w:val="en-US"/>
              </w:rPr>
              <w:t>JBL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CONTROL</w:t>
            </w:r>
            <w:r w:rsidRPr="00007E23">
              <w:rPr>
                <w:sz w:val="22"/>
                <w:szCs w:val="22"/>
              </w:rPr>
              <w:t xml:space="preserve"> 25 </w:t>
            </w:r>
            <w:r w:rsidRPr="00007E23">
              <w:rPr>
                <w:sz w:val="22"/>
                <w:szCs w:val="22"/>
                <w:lang w:val="en-US"/>
              </w:rPr>
              <w:t>WH</w:t>
            </w:r>
            <w:r w:rsidRPr="00007E23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55C492" w14:textId="77777777" w:rsidR="002C735C" w:rsidRPr="00007E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7E23">
              <w:rPr>
                <w:sz w:val="22"/>
                <w:szCs w:val="22"/>
              </w:rPr>
              <w:lastRenderedPageBreak/>
              <w:t>192007, г. Санкт-</w:t>
            </w:r>
            <w:r w:rsidRPr="00007E23">
              <w:rPr>
                <w:sz w:val="22"/>
                <w:szCs w:val="22"/>
              </w:rPr>
              <w:lastRenderedPageBreak/>
              <w:t xml:space="preserve">Петербург, ул. Прилукская, д. 3, лит. </w:t>
            </w:r>
            <w:r w:rsidRPr="00007E2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07E23" w14:paraId="2CF6FFDC" w14:textId="77777777" w:rsidTr="008416EB">
        <w:tc>
          <w:tcPr>
            <w:tcW w:w="7797" w:type="dxa"/>
            <w:shd w:val="clear" w:color="auto" w:fill="auto"/>
          </w:tcPr>
          <w:p w14:paraId="445309D0" w14:textId="77777777" w:rsidR="002C735C" w:rsidRPr="00007E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7E23">
              <w:rPr>
                <w:sz w:val="22"/>
                <w:szCs w:val="22"/>
              </w:rPr>
              <w:lastRenderedPageBreak/>
              <w:t xml:space="preserve">Ауд. 505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мест, рабочее место преподавателя, доска аудиторная - 1 шт. Переносной мультимедийный комплект: Ноутбук </w:t>
            </w:r>
            <w:r w:rsidRPr="00007E23">
              <w:rPr>
                <w:sz w:val="22"/>
                <w:szCs w:val="22"/>
                <w:lang w:val="en-US"/>
              </w:rPr>
              <w:t>HP</w:t>
            </w:r>
            <w:r w:rsidRPr="00007E23">
              <w:rPr>
                <w:sz w:val="22"/>
                <w:szCs w:val="22"/>
              </w:rPr>
              <w:t xml:space="preserve"> 250 </w:t>
            </w:r>
            <w:r w:rsidRPr="00007E23">
              <w:rPr>
                <w:sz w:val="22"/>
                <w:szCs w:val="22"/>
                <w:lang w:val="en-US"/>
              </w:rPr>
              <w:t>G</w:t>
            </w:r>
            <w:r w:rsidRPr="00007E23">
              <w:rPr>
                <w:sz w:val="22"/>
                <w:szCs w:val="22"/>
              </w:rPr>
              <w:t>6 1</w:t>
            </w:r>
            <w:r w:rsidRPr="00007E23">
              <w:rPr>
                <w:sz w:val="22"/>
                <w:szCs w:val="22"/>
                <w:lang w:val="en-US"/>
              </w:rPr>
              <w:t>WY</w:t>
            </w:r>
            <w:r w:rsidRPr="00007E23">
              <w:rPr>
                <w:sz w:val="22"/>
                <w:szCs w:val="22"/>
              </w:rPr>
              <w:t>58</w:t>
            </w:r>
            <w:r w:rsidRPr="00007E23">
              <w:rPr>
                <w:sz w:val="22"/>
                <w:szCs w:val="22"/>
                <w:lang w:val="en-US"/>
              </w:rPr>
              <w:t>EA</w:t>
            </w:r>
            <w:r w:rsidRPr="00007E23">
              <w:rPr>
                <w:sz w:val="22"/>
                <w:szCs w:val="22"/>
              </w:rPr>
              <w:t xml:space="preserve">, Мультимедийный проектор </w:t>
            </w:r>
            <w:r w:rsidRPr="00007E23">
              <w:rPr>
                <w:sz w:val="22"/>
                <w:szCs w:val="22"/>
                <w:lang w:val="en-US"/>
              </w:rPr>
              <w:t>LG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PF</w:t>
            </w:r>
            <w:r w:rsidRPr="00007E23">
              <w:rPr>
                <w:sz w:val="22"/>
                <w:szCs w:val="22"/>
              </w:rPr>
              <w:t>1500</w:t>
            </w:r>
            <w:r w:rsidRPr="00007E23">
              <w:rPr>
                <w:sz w:val="22"/>
                <w:szCs w:val="22"/>
                <w:lang w:val="en-US"/>
              </w:rPr>
              <w:t>G</w:t>
            </w:r>
            <w:r w:rsidRPr="00007E2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AC4C46" w14:textId="77777777" w:rsidR="002C735C" w:rsidRPr="00007E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7E2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7E2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07E23" w14:paraId="0D018604" w14:textId="77777777" w:rsidTr="008416EB">
        <w:tc>
          <w:tcPr>
            <w:tcW w:w="7797" w:type="dxa"/>
            <w:shd w:val="clear" w:color="auto" w:fill="auto"/>
          </w:tcPr>
          <w:p w14:paraId="1AC25A04" w14:textId="77777777" w:rsidR="002C735C" w:rsidRPr="00007E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7E23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007E23">
              <w:rPr>
                <w:sz w:val="22"/>
                <w:szCs w:val="22"/>
                <w:lang w:val="en-US"/>
              </w:rPr>
              <w:t>Consul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AV</w:t>
            </w:r>
            <w:r w:rsidRPr="00007E23">
              <w:rPr>
                <w:sz w:val="22"/>
                <w:szCs w:val="22"/>
              </w:rPr>
              <w:t xml:space="preserve"> (1:1) 70/70" 178*178 </w:t>
            </w:r>
            <w:r w:rsidRPr="00007E23">
              <w:rPr>
                <w:sz w:val="22"/>
                <w:szCs w:val="22"/>
                <w:lang w:val="en-US"/>
              </w:rPr>
              <w:t>MW</w:t>
            </w:r>
            <w:r w:rsidRPr="00007E23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007E23">
              <w:rPr>
                <w:sz w:val="22"/>
                <w:szCs w:val="22"/>
                <w:lang w:val="en-US"/>
              </w:rPr>
              <w:t>Solo</w:t>
            </w:r>
            <w:r w:rsidRPr="00007E23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007E23">
              <w:rPr>
                <w:sz w:val="22"/>
                <w:szCs w:val="22"/>
                <w:lang w:val="en-US"/>
              </w:rPr>
              <w:t>Samsung</w:t>
            </w:r>
            <w:r w:rsidRPr="00007E23">
              <w:rPr>
                <w:sz w:val="22"/>
                <w:szCs w:val="22"/>
              </w:rPr>
              <w:t xml:space="preserve"> Е1920 </w:t>
            </w:r>
            <w:r w:rsidRPr="00007E23">
              <w:rPr>
                <w:sz w:val="22"/>
                <w:szCs w:val="22"/>
                <w:lang w:val="en-US"/>
              </w:rPr>
              <w:t>NR</w:t>
            </w:r>
            <w:r w:rsidRPr="00007E23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007E23">
              <w:rPr>
                <w:sz w:val="22"/>
                <w:szCs w:val="22"/>
                <w:lang w:val="en-US"/>
              </w:rPr>
              <w:t>DEFENDER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MERCURY</w:t>
            </w:r>
            <w:r w:rsidRPr="00007E23">
              <w:rPr>
                <w:sz w:val="22"/>
                <w:szCs w:val="22"/>
              </w:rPr>
              <w:t xml:space="preserve"> 35 </w:t>
            </w:r>
            <w:r w:rsidRPr="00007E23">
              <w:rPr>
                <w:sz w:val="22"/>
                <w:szCs w:val="22"/>
                <w:lang w:val="en-US"/>
              </w:rPr>
              <w:t>MK</w:t>
            </w:r>
            <w:r w:rsidRPr="00007E23">
              <w:rPr>
                <w:sz w:val="22"/>
                <w:szCs w:val="22"/>
              </w:rPr>
              <w:t>-</w:t>
            </w:r>
            <w:r w:rsidRPr="00007E23">
              <w:rPr>
                <w:sz w:val="22"/>
                <w:szCs w:val="22"/>
                <w:lang w:val="en-US"/>
              </w:rPr>
              <w:t>II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Brown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box</w:t>
            </w:r>
            <w:r w:rsidRPr="00007E23">
              <w:rPr>
                <w:sz w:val="22"/>
                <w:szCs w:val="22"/>
              </w:rPr>
              <w:t xml:space="preserve"> . 2*20</w:t>
            </w:r>
            <w:r w:rsidRPr="00007E23">
              <w:rPr>
                <w:sz w:val="22"/>
                <w:szCs w:val="22"/>
                <w:lang w:val="en-US"/>
              </w:rPr>
              <w:t>w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RMS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Brown</w:t>
            </w:r>
            <w:r w:rsidRPr="00007E23">
              <w:rPr>
                <w:sz w:val="22"/>
                <w:szCs w:val="22"/>
              </w:rPr>
              <w:t xml:space="preserve"> Дерево - 1 шт., Коммутатор </w:t>
            </w:r>
            <w:r w:rsidRPr="00007E23">
              <w:rPr>
                <w:sz w:val="22"/>
                <w:szCs w:val="22"/>
                <w:lang w:val="en-US"/>
              </w:rPr>
              <w:t>HP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ProCurve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Swich</w:t>
            </w:r>
            <w:r w:rsidRPr="00007E23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007E23">
              <w:rPr>
                <w:sz w:val="22"/>
                <w:szCs w:val="22"/>
                <w:lang w:val="en-US"/>
              </w:rPr>
              <w:t>ACER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Aspire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Z</w:t>
            </w:r>
            <w:r w:rsidRPr="00007E23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007E23">
              <w:rPr>
                <w:sz w:val="22"/>
                <w:szCs w:val="22"/>
                <w:lang w:val="en-US"/>
              </w:rPr>
              <w:t>Panasonic</w:t>
            </w:r>
            <w:r w:rsidRPr="00007E23">
              <w:rPr>
                <w:sz w:val="22"/>
                <w:szCs w:val="22"/>
              </w:rPr>
              <w:t xml:space="preserve"> </w:t>
            </w:r>
            <w:r w:rsidRPr="00007E23">
              <w:rPr>
                <w:sz w:val="22"/>
                <w:szCs w:val="22"/>
                <w:lang w:val="en-US"/>
              </w:rPr>
              <w:t>PT</w:t>
            </w:r>
            <w:r w:rsidRPr="00007E23">
              <w:rPr>
                <w:sz w:val="22"/>
                <w:szCs w:val="22"/>
              </w:rPr>
              <w:t>-</w:t>
            </w:r>
            <w:r w:rsidRPr="00007E23">
              <w:rPr>
                <w:sz w:val="22"/>
                <w:szCs w:val="22"/>
                <w:lang w:val="en-US"/>
              </w:rPr>
              <w:t>VX</w:t>
            </w:r>
            <w:r w:rsidRPr="00007E23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03FCAF" w14:textId="77777777" w:rsidR="002C735C" w:rsidRPr="00007E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7E2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7E2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075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075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07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075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1 Контрольные вопросы и задания к промежуточной аттестации</w:t>
            </w:r>
          </w:p>
        </w:tc>
      </w:tr>
      <w:tr w:rsidR="009E6058" w14:paraId="5A0FF3EE" w14:textId="77777777" w:rsidTr="00F00293">
        <w:tc>
          <w:tcPr>
            <w:tcW w:w="562" w:type="dxa"/>
          </w:tcPr>
          <w:p w14:paraId="0E7F03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A3C02B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История развития таможенных органов России.</w:t>
            </w:r>
          </w:p>
        </w:tc>
      </w:tr>
      <w:tr w:rsidR="009E6058" w14:paraId="1019453D" w14:textId="77777777" w:rsidTr="00F00293">
        <w:tc>
          <w:tcPr>
            <w:tcW w:w="562" w:type="dxa"/>
          </w:tcPr>
          <w:p w14:paraId="310DE8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D8FC8DA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Законы и принципы управления таможенными органами.</w:t>
            </w:r>
          </w:p>
        </w:tc>
      </w:tr>
      <w:tr w:rsidR="009E6058" w14:paraId="058E5646" w14:textId="77777777" w:rsidTr="00F00293">
        <w:tc>
          <w:tcPr>
            <w:tcW w:w="562" w:type="dxa"/>
          </w:tcPr>
          <w:p w14:paraId="3481FA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967289F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Методология и методы управления таможенными органами.</w:t>
            </w:r>
          </w:p>
        </w:tc>
      </w:tr>
      <w:tr w:rsidR="009E6058" w14:paraId="7E0199E7" w14:textId="77777777" w:rsidTr="00F00293">
        <w:tc>
          <w:tcPr>
            <w:tcW w:w="562" w:type="dxa"/>
          </w:tcPr>
          <w:p w14:paraId="40906E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FE48CFC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Таможенное дело как объект и субъект управления.</w:t>
            </w:r>
          </w:p>
        </w:tc>
      </w:tr>
      <w:tr w:rsidR="009E6058" w14:paraId="294C344C" w14:textId="77777777" w:rsidTr="00F00293">
        <w:tc>
          <w:tcPr>
            <w:tcW w:w="562" w:type="dxa"/>
          </w:tcPr>
          <w:p w14:paraId="1E7A24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EDA5719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Законодательная и нормативная правовая база реализации государственной таможенной политики.</w:t>
            </w:r>
          </w:p>
        </w:tc>
      </w:tr>
      <w:tr w:rsidR="009E6058" w14:paraId="193C303A" w14:textId="77777777" w:rsidTr="00F00293">
        <w:tc>
          <w:tcPr>
            <w:tcW w:w="562" w:type="dxa"/>
          </w:tcPr>
          <w:p w14:paraId="6B7F15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5729EA1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Социально-экономические функции государственного института таможенной службы.</w:t>
            </w:r>
          </w:p>
        </w:tc>
      </w:tr>
      <w:tr w:rsidR="009E6058" w14:paraId="0F779B11" w14:textId="77777777" w:rsidTr="00F00293">
        <w:tc>
          <w:tcPr>
            <w:tcW w:w="562" w:type="dxa"/>
          </w:tcPr>
          <w:p w14:paraId="3512DB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F70A506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Особенности организационной структуры таможенных органов.</w:t>
            </w:r>
          </w:p>
        </w:tc>
      </w:tr>
      <w:tr w:rsidR="009E6058" w14:paraId="0296CD4B" w14:textId="77777777" w:rsidTr="00F00293">
        <w:tc>
          <w:tcPr>
            <w:tcW w:w="562" w:type="dxa"/>
          </w:tcPr>
          <w:p w14:paraId="7A84A4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DA308D6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Организационная структура Центрального аппарата ФТС России.</w:t>
            </w:r>
          </w:p>
        </w:tc>
      </w:tr>
      <w:tr w:rsidR="009E6058" w14:paraId="03308B7C" w14:textId="77777777" w:rsidTr="00F00293">
        <w:tc>
          <w:tcPr>
            <w:tcW w:w="562" w:type="dxa"/>
          </w:tcPr>
          <w:p w14:paraId="6E4E57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E85EF0C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Организационная структура таможен непосредственного подчинения.</w:t>
            </w:r>
          </w:p>
        </w:tc>
      </w:tr>
      <w:tr w:rsidR="009E6058" w14:paraId="3294FA13" w14:textId="77777777" w:rsidTr="00F00293">
        <w:tc>
          <w:tcPr>
            <w:tcW w:w="562" w:type="dxa"/>
          </w:tcPr>
          <w:p w14:paraId="7863CB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7884A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Организационная структура региональных ТО.</w:t>
            </w:r>
          </w:p>
        </w:tc>
      </w:tr>
      <w:tr w:rsidR="009E6058" w14:paraId="3DD2A22A" w14:textId="77777777" w:rsidTr="00F00293">
        <w:tc>
          <w:tcPr>
            <w:tcW w:w="562" w:type="dxa"/>
          </w:tcPr>
          <w:p w14:paraId="184A84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DD05E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Организационная структура таможни.</w:t>
            </w:r>
          </w:p>
        </w:tc>
      </w:tr>
      <w:tr w:rsidR="009E6058" w14:paraId="42921DFF" w14:textId="77777777" w:rsidTr="00F00293">
        <w:tc>
          <w:tcPr>
            <w:tcW w:w="562" w:type="dxa"/>
          </w:tcPr>
          <w:p w14:paraId="54A3F3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0B248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Организационная структура таможенного поста.</w:t>
            </w:r>
          </w:p>
        </w:tc>
      </w:tr>
      <w:tr w:rsidR="009E6058" w14:paraId="2499AA32" w14:textId="77777777" w:rsidTr="00F00293">
        <w:tc>
          <w:tcPr>
            <w:tcW w:w="562" w:type="dxa"/>
          </w:tcPr>
          <w:p w14:paraId="7A959E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8F406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Параметры эффективности организационной структуры.</w:t>
            </w:r>
          </w:p>
        </w:tc>
      </w:tr>
      <w:tr w:rsidR="009E6058" w14:paraId="0858FBB3" w14:textId="77777777" w:rsidTr="00F00293">
        <w:tc>
          <w:tcPr>
            <w:tcW w:w="562" w:type="dxa"/>
          </w:tcPr>
          <w:p w14:paraId="362308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91727A6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Задача оперативно-тактического управления организационной структуры таможенных органов.</w:t>
            </w:r>
          </w:p>
        </w:tc>
      </w:tr>
      <w:tr w:rsidR="009E6058" w14:paraId="6D27EA5A" w14:textId="77777777" w:rsidTr="00F00293">
        <w:tc>
          <w:tcPr>
            <w:tcW w:w="562" w:type="dxa"/>
          </w:tcPr>
          <w:p w14:paraId="58BCC7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D324903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Методологические положения по оперативно-тактическому управлению организационной структурой таможенных органов.</w:t>
            </w:r>
          </w:p>
        </w:tc>
      </w:tr>
      <w:tr w:rsidR="009E6058" w14:paraId="764E6759" w14:textId="77777777" w:rsidTr="00F00293">
        <w:tc>
          <w:tcPr>
            <w:tcW w:w="562" w:type="dxa"/>
          </w:tcPr>
          <w:p w14:paraId="2F567E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451EF19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Основные принципы, мероприятия и направления структурно-организационной работы в таможенных органах России.</w:t>
            </w:r>
          </w:p>
        </w:tc>
      </w:tr>
      <w:tr w:rsidR="009E6058" w14:paraId="245D7AB7" w14:textId="77777777" w:rsidTr="00F00293">
        <w:tc>
          <w:tcPr>
            <w:tcW w:w="562" w:type="dxa"/>
          </w:tcPr>
          <w:p w14:paraId="38DFB6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96149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Организационно-структурная комиссия.</w:t>
            </w:r>
          </w:p>
        </w:tc>
      </w:tr>
      <w:tr w:rsidR="009E6058" w14:paraId="4576603D" w14:textId="77777777" w:rsidTr="00F00293">
        <w:tc>
          <w:tcPr>
            <w:tcW w:w="562" w:type="dxa"/>
          </w:tcPr>
          <w:p w14:paraId="313976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48D8D67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Категорирование таможенных органов Российской Федерации.</w:t>
            </w:r>
          </w:p>
        </w:tc>
      </w:tr>
      <w:tr w:rsidR="009E6058" w14:paraId="62511AD5" w14:textId="77777777" w:rsidTr="00F00293">
        <w:tc>
          <w:tcPr>
            <w:tcW w:w="562" w:type="dxa"/>
          </w:tcPr>
          <w:p w14:paraId="6956EA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669C255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Паспортизация таможенных органов Российской Федерации.</w:t>
            </w:r>
          </w:p>
        </w:tc>
      </w:tr>
      <w:tr w:rsidR="009E6058" w14:paraId="3BB89A91" w14:textId="77777777" w:rsidTr="00F00293">
        <w:tc>
          <w:tcPr>
            <w:tcW w:w="562" w:type="dxa"/>
          </w:tcPr>
          <w:p w14:paraId="5C7F43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93C5C96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Теоретические положения по формированию системы критериев и показателей оценки деятельности таможенных органов России.</w:t>
            </w:r>
          </w:p>
        </w:tc>
      </w:tr>
      <w:tr w:rsidR="009E6058" w14:paraId="5ADC7F11" w14:textId="77777777" w:rsidTr="00F00293">
        <w:tc>
          <w:tcPr>
            <w:tcW w:w="562" w:type="dxa"/>
          </w:tcPr>
          <w:p w14:paraId="340E8F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DACD7B8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Области допустимых и запрещенных показателей эффективности таможенной деятельности.</w:t>
            </w:r>
          </w:p>
        </w:tc>
      </w:tr>
      <w:tr w:rsidR="009E6058" w14:paraId="747192B2" w14:textId="77777777" w:rsidTr="00F00293">
        <w:tc>
          <w:tcPr>
            <w:tcW w:w="562" w:type="dxa"/>
          </w:tcPr>
          <w:p w14:paraId="580385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A16B6DA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Связь категорий качества и эффективности таможенных органов и таможенной деятельности.</w:t>
            </w:r>
          </w:p>
        </w:tc>
      </w:tr>
      <w:tr w:rsidR="009E6058" w14:paraId="61332692" w14:textId="77777777" w:rsidTr="00F00293">
        <w:tc>
          <w:tcPr>
            <w:tcW w:w="562" w:type="dxa"/>
          </w:tcPr>
          <w:p w14:paraId="4415BE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12C07C7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Особенности современной практики оценки результативности таможенных систем.</w:t>
            </w:r>
          </w:p>
        </w:tc>
      </w:tr>
      <w:tr w:rsidR="009E6058" w14:paraId="6F64A274" w14:textId="77777777" w:rsidTr="00F00293">
        <w:tc>
          <w:tcPr>
            <w:tcW w:w="562" w:type="dxa"/>
          </w:tcPr>
          <w:p w14:paraId="025BA1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05386BC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Особенности оценки результативности деятельности РТУ, таможни и таможенного поста.</w:t>
            </w:r>
          </w:p>
        </w:tc>
      </w:tr>
      <w:tr w:rsidR="009E6058" w14:paraId="00D304BE" w14:textId="77777777" w:rsidTr="00F00293">
        <w:tc>
          <w:tcPr>
            <w:tcW w:w="562" w:type="dxa"/>
          </w:tcPr>
          <w:p w14:paraId="02B929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489AD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контрольных показателей.</w:t>
            </w:r>
          </w:p>
        </w:tc>
      </w:tr>
      <w:tr w:rsidR="009E6058" w14:paraId="79C706C1" w14:textId="77777777" w:rsidTr="00F00293">
        <w:tc>
          <w:tcPr>
            <w:tcW w:w="562" w:type="dxa"/>
          </w:tcPr>
          <w:p w14:paraId="3A6998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005CE46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Миссия и цели Федеральной таможенной службы России.</w:t>
            </w:r>
          </w:p>
        </w:tc>
      </w:tr>
      <w:tr w:rsidR="009E6058" w14:paraId="4125E5EE" w14:textId="77777777" w:rsidTr="00F00293">
        <w:tc>
          <w:tcPr>
            <w:tcW w:w="562" w:type="dxa"/>
          </w:tcPr>
          <w:p w14:paraId="635B04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5BD7B09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Приоритетные направления развития таможенного администрирования.</w:t>
            </w:r>
          </w:p>
        </w:tc>
      </w:tr>
      <w:tr w:rsidR="009E6058" w14:paraId="09D8807E" w14:textId="77777777" w:rsidTr="00F00293">
        <w:tc>
          <w:tcPr>
            <w:tcW w:w="562" w:type="dxa"/>
          </w:tcPr>
          <w:p w14:paraId="65F2B7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B6CD949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Механизм управления развитием таможенных органов.</w:t>
            </w:r>
          </w:p>
        </w:tc>
      </w:tr>
      <w:tr w:rsidR="009E6058" w14:paraId="1DEB24DC" w14:textId="77777777" w:rsidTr="00F00293">
        <w:tc>
          <w:tcPr>
            <w:tcW w:w="562" w:type="dxa"/>
          </w:tcPr>
          <w:p w14:paraId="51C613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6E22D28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Концептуальные положения стратегии развития таможенных органов.</w:t>
            </w:r>
          </w:p>
        </w:tc>
      </w:tr>
      <w:tr w:rsidR="009E6058" w14:paraId="28DC1898" w14:textId="77777777" w:rsidTr="00F00293">
        <w:tc>
          <w:tcPr>
            <w:tcW w:w="562" w:type="dxa"/>
          </w:tcPr>
          <w:p w14:paraId="60F1D0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7E35FB9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Общие положения формирования программы развития таможенной службы.</w:t>
            </w:r>
          </w:p>
        </w:tc>
      </w:tr>
      <w:tr w:rsidR="009E6058" w14:paraId="3FB9B0BB" w14:textId="77777777" w:rsidTr="00F00293">
        <w:tc>
          <w:tcPr>
            <w:tcW w:w="562" w:type="dxa"/>
          </w:tcPr>
          <w:p w14:paraId="1EA857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B36C894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Нормативно-правовая основа развития таможенных органов.</w:t>
            </w:r>
          </w:p>
        </w:tc>
      </w:tr>
      <w:tr w:rsidR="009E6058" w14:paraId="583874AB" w14:textId="77777777" w:rsidTr="00F00293">
        <w:tc>
          <w:tcPr>
            <w:tcW w:w="562" w:type="dxa"/>
          </w:tcPr>
          <w:p w14:paraId="51BDBD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70A10EE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Целевая программа развития таможенной службы.</w:t>
            </w:r>
          </w:p>
        </w:tc>
      </w:tr>
      <w:tr w:rsidR="009E6058" w14:paraId="27A7CA97" w14:textId="77777777" w:rsidTr="00F00293">
        <w:tc>
          <w:tcPr>
            <w:tcW w:w="562" w:type="dxa"/>
          </w:tcPr>
          <w:p w14:paraId="08E0A7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D9426F8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Понятие и методы управления персоналом в организации.</w:t>
            </w:r>
          </w:p>
        </w:tc>
      </w:tr>
      <w:tr w:rsidR="009E6058" w14:paraId="313D5979" w14:textId="77777777" w:rsidTr="00F00293">
        <w:tc>
          <w:tcPr>
            <w:tcW w:w="562" w:type="dxa"/>
          </w:tcPr>
          <w:p w14:paraId="6B13DC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3F24B3D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Кадровые технологии управления персоналом организации.</w:t>
            </w:r>
          </w:p>
        </w:tc>
      </w:tr>
      <w:tr w:rsidR="009E6058" w14:paraId="3E94E38B" w14:textId="77777777" w:rsidTr="00F00293">
        <w:tc>
          <w:tcPr>
            <w:tcW w:w="562" w:type="dxa"/>
          </w:tcPr>
          <w:p w14:paraId="199E49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87A8032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Понятие и сущность мотивации персонала.</w:t>
            </w:r>
          </w:p>
        </w:tc>
      </w:tr>
      <w:tr w:rsidR="009E6058" w14:paraId="68917AEB" w14:textId="77777777" w:rsidTr="00F00293">
        <w:tc>
          <w:tcPr>
            <w:tcW w:w="562" w:type="dxa"/>
          </w:tcPr>
          <w:p w14:paraId="70EA1C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37</w:t>
            </w:r>
          </w:p>
        </w:tc>
        <w:tc>
          <w:tcPr>
            <w:tcW w:w="8783" w:type="dxa"/>
          </w:tcPr>
          <w:p w14:paraId="604595D2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Особенности системы стимулирования труда должностных лиц таможенных органов.</w:t>
            </w:r>
          </w:p>
        </w:tc>
      </w:tr>
      <w:tr w:rsidR="009E6058" w14:paraId="4A29D855" w14:textId="77777777" w:rsidTr="00F00293">
        <w:tc>
          <w:tcPr>
            <w:tcW w:w="562" w:type="dxa"/>
          </w:tcPr>
          <w:p w14:paraId="30257D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941536A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Деятельность кадровой службы в таможенных органах.</w:t>
            </w:r>
          </w:p>
        </w:tc>
      </w:tr>
      <w:tr w:rsidR="009E6058" w14:paraId="2C252689" w14:textId="77777777" w:rsidTr="00F00293">
        <w:tc>
          <w:tcPr>
            <w:tcW w:w="562" w:type="dxa"/>
          </w:tcPr>
          <w:p w14:paraId="425D12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788F4D4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Порядок прохождения службы в таможенных органах.</w:t>
            </w:r>
          </w:p>
        </w:tc>
      </w:tr>
      <w:tr w:rsidR="009E6058" w14:paraId="4EF5353B" w14:textId="77777777" w:rsidTr="00F00293">
        <w:tc>
          <w:tcPr>
            <w:tcW w:w="562" w:type="dxa"/>
          </w:tcPr>
          <w:p w14:paraId="28440E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5DE5F27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Контроль за деятельностью должностных лиц со стороны кадровой службы.</w:t>
            </w:r>
          </w:p>
        </w:tc>
      </w:tr>
      <w:tr w:rsidR="009E6058" w14:paraId="44EBC53F" w14:textId="77777777" w:rsidTr="00F00293">
        <w:tc>
          <w:tcPr>
            <w:tcW w:w="562" w:type="dxa"/>
          </w:tcPr>
          <w:p w14:paraId="3007FF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DCEE31E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Деятельность кадровой службы по расстановке кадров.</w:t>
            </w:r>
          </w:p>
        </w:tc>
      </w:tr>
      <w:tr w:rsidR="009E6058" w14:paraId="301F15E8" w14:textId="77777777" w:rsidTr="00F00293">
        <w:tc>
          <w:tcPr>
            <w:tcW w:w="562" w:type="dxa"/>
          </w:tcPr>
          <w:p w14:paraId="23FAE9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BDA48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Ротация кадров.</w:t>
            </w:r>
          </w:p>
        </w:tc>
      </w:tr>
      <w:tr w:rsidR="009E6058" w14:paraId="397BCC14" w14:textId="77777777" w:rsidTr="00F00293">
        <w:tc>
          <w:tcPr>
            <w:tcW w:w="562" w:type="dxa"/>
          </w:tcPr>
          <w:p w14:paraId="33982B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FC37C13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Планирование в системе управления персоналом в таможенных органах.</w:t>
            </w:r>
          </w:p>
        </w:tc>
      </w:tr>
      <w:tr w:rsidR="009E6058" w14:paraId="7A8C934A" w14:textId="77777777" w:rsidTr="00F00293">
        <w:tc>
          <w:tcPr>
            <w:tcW w:w="562" w:type="dxa"/>
          </w:tcPr>
          <w:p w14:paraId="5D50F9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68A1677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Применение кадровых технологий в таможенных органах.</w:t>
            </w:r>
          </w:p>
        </w:tc>
      </w:tr>
      <w:tr w:rsidR="009E6058" w14:paraId="316CE747" w14:textId="77777777" w:rsidTr="00F00293">
        <w:tc>
          <w:tcPr>
            <w:tcW w:w="562" w:type="dxa"/>
          </w:tcPr>
          <w:p w14:paraId="7DFB89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5DE6F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Наем персонала.</w:t>
            </w:r>
          </w:p>
        </w:tc>
      </w:tr>
      <w:tr w:rsidR="009E6058" w14:paraId="51F2AA12" w14:textId="77777777" w:rsidTr="00F00293">
        <w:tc>
          <w:tcPr>
            <w:tcW w:w="562" w:type="dxa"/>
          </w:tcPr>
          <w:p w14:paraId="39F151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9C9E8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Отбор персонала.</w:t>
            </w:r>
          </w:p>
        </w:tc>
      </w:tr>
      <w:tr w:rsidR="009E6058" w14:paraId="16918315" w14:textId="77777777" w:rsidTr="00F00293">
        <w:tc>
          <w:tcPr>
            <w:tcW w:w="562" w:type="dxa"/>
          </w:tcPr>
          <w:p w14:paraId="657367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75E4533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Адаптация персонала в таможенных органах.</w:t>
            </w:r>
          </w:p>
        </w:tc>
      </w:tr>
      <w:tr w:rsidR="009E6058" w14:paraId="749D172E" w14:textId="77777777" w:rsidTr="00F00293">
        <w:tc>
          <w:tcPr>
            <w:tcW w:w="562" w:type="dxa"/>
          </w:tcPr>
          <w:p w14:paraId="675E70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CFCAD9C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Оценка деятельности персонала в таможенных органах.</w:t>
            </w:r>
          </w:p>
        </w:tc>
      </w:tr>
      <w:tr w:rsidR="009E6058" w14:paraId="2F142EF7" w14:textId="77777777" w:rsidTr="00F00293">
        <w:tc>
          <w:tcPr>
            <w:tcW w:w="562" w:type="dxa"/>
          </w:tcPr>
          <w:p w14:paraId="498F33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5C7DA73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Система материальной мотивации в таможенных органах.</w:t>
            </w:r>
          </w:p>
        </w:tc>
      </w:tr>
      <w:tr w:rsidR="009E6058" w14:paraId="4BACFEFA" w14:textId="77777777" w:rsidTr="00F00293">
        <w:tc>
          <w:tcPr>
            <w:tcW w:w="562" w:type="dxa"/>
          </w:tcPr>
          <w:p w14:paraId="345A94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20457E7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Система нематериальной мотивации в таможенных органах.</w:t>
            </w:r>
          </w:p>
        </w:tc>
      </w:tr>
      <w:tr w:rsidR="009E6058" w14:paraId="2E6973DC" w14:textId="77777777" w:rsidTr="00F00293">
        <w:tc>
          <w:tcPr>
            <w:tcW w:w="562" w:type="dxa"/>
          </w:tcPr>
          <w:p w14:paraId="46BE90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7B24E10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Конфликты и конфликт интересов должностных лиц таможенных органов.</w:t>
            </w:r>
          </w:p>
        </w:tc>
      </w:tr>
      <w:tr w:rsidR="009E6058" w14:paraId="185B546B" w14:textId="77777777" w:rsidTr="00F00293">
        <w:tc>
          <w:tcPr>
            <w:tcW w:w="562" w:type="dxa"/>
          </w:tcPr>
          <w:p w14:paraId="1E8E93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EC3CB4E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Цели и направления развития персонала.</w:t>
            </w:r>
          </w:p>
        </w:tc>
      </w:tr>
      <w:tr w:rsidR="009E6058" w14:paraId="7BEECFE5" w14:textId="77777777" w:rsidTr="00F00293">
        <w:tc>
          <w:tcPr>
            <w:tcW w:w="562" w:type="dxa"/>
          </w:tcPr>
          <w:p w14:paraId="02C241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15C45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Обучение персонала таможенных органов.</w:t>
            </w:r>
          </w:p>
        </w:tc>
      </w:tr>
      <w:tr w:rsidR="009E6058" w14:paraId="06E8C73A" w14:textId="77777777" w:rsidTr="00F00293">
        <w:tc>
          <w:tcPr>
            <w:tcW w:w="562" w:type="dxa"/>
          </w:tcPr>
          <w:p w14:paraId="13AA6F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C8C8C23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Повышение квалификации должностных лиц таможенных органов.</w:t>
            </w:r>
          </w:p>
        </w:tc>
      </w:tr>
      <w:tr w:rsidR="009E6058" w14:paraId="657967B3" w14:textId="77777777" w:rsidTr="00F00293">
        <w:tc>
          <w:tcPr>
            <w:tcW w:w="562" w:type="dxa"/>
          </w:tcPr>
          <w:p w14:paraId="2B2FAB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ED32683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Переподготовка должностных лиц таможенных органов.</w:t>
            </w:r>
          </w:p>
        </w:tc>
      </w:tr>
      <w:tr w:rsidR="009E6058" w14:paraId="75022CBD" w14:textId="77777777" w:rsidTr="00F00293">
        <w:tc>
          <w:tcPr>
            <w:tcW w:w="562" w:type="dxa"/>
          </w:tcPr>
          <w:p w14:paraId="7D8C1E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3768613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Нормативно-правовая база управления персоналом в таможенных органах.</w:t>
            </w:r>
          </w:p>
        </w:tc>
      </w:tr>
      <w:tr w:rsidR="009E6058" w14:paraId="2E8622AB" w14:textId="77777777" w:rsidTr="00F00293">
        <w:tc>
          <w:tcPr>
            <w:tcW w:w="562" w:type="dxa"/>
          </w:tcPr>
          <w:p w14:paraId="6F7B44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6FDB7EE" w14:textId="77777777" w:rsidR="009E6058" w:rsidRPr="00007E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Особенности работы в области противодействия коррупции и другим правонарушениям должностных лиц таможенных органов.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075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07E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7E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075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07E2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07E23" w14:paraId="5A1C9382" w14:textId="77777777" w:rsidTr="00801458">
        <w:tc>
          <w:tcPr>
            <w:tcW w:w="2336" w:type="dxa"/>
          </w:tcPr>
          <w:p w14:paraId="4C518DAB" w14:textId="77777777" w:rsidR="005D65A5" w:rsidRPr="00007E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7E2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07E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7E2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07E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7E2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07E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7E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07E23" w14:paraId="07658034" w14:textId="77777777" w:rsidTr="00801458">
        <w:tc>
          <w:tcPr>
            <w:tcW w:w="2336" w:type="dxa"/>
          </w:tcPr>
          <w:p w14:paraId="1553D698" w14:textId="78F29BFB" w:rsidR="005D65A5" w:rsidRPr="00007E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07E23" w14:paraId="550DA105" w14:textId="77777777" w:rsidTr="00801458">
        <w:tc>
          <w:tcPr>
            <w:tcW w:w="2336" w:type="dxa"/>
          </w:tcPr>
          <w:p w14:paraId="6AECC19A" w14:textId="77777777" w:rsidR="005D65A5" w:rsidRPr="00007E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CC15BA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B6A3FE3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21AD9A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007E23" w14:paraId="5562E03D" w14:textId="77777777" w:rsidTr="00801458">
        <w:tc>
          <w:tcPr>
            <w:tcW w:w="2336" w:type="dxa"/>
          </w:tcPr>
          <w:p w14:paraId="06E71FE0" w14:textId="77777777" w:rsidR="005D65A5" w:rsidRPr="00007E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BE8CCB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2C3F56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8675D3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007E23" w14:paraId="5C3B632E" w14:textId="77777777" w:rsidTr="00801458">
        <w:tc>
          <w:tcPr>
            <w:tcW w:w="2336" w:type="dxa"/>
          </w:tcPr>
          <w:p w14:paraId="4D417407" w14:textId="77777777" w:rsidR="005D65A5" w:rsidRPr="00007E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30D11A6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76AF6BC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D882D37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9-11</w:t>
            </w:r>
          </w:p>
        </w:tc>
      </w:tr>
      <w:tr w:rsidR="005D65A5" w:rsidRPr="00007E23" w14:paraId="5D8C7856" w14:textId="77777777" w:rsidTr="00801458">
        <w:tc>
          <w:tcPr>
            <w:tcW w:w="2336" w:type="dxa"/>
          </w:tcPr>
          <w:p w14:paraId="6D58D17F" w14:textId="77777777" w:rsidR="005D65A5" w:rsidRPr="00007E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369E3A9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04F7AE0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429AADB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12-14</w:t>
            </w:r>
          </w:p>
        </w:tc>
      </w:tr>
      <w:tr w:rsidR="005D65A5" w:rsidRPr="00007E23" w14:paraId="12A3968A" w14:textId="77777777" w:rsidTr="00801458">
        <w:tc>
          <w:tcPr>
            <w:tcW w:w="2336" w:type="dxa"/>
          </w:tcPr>
          <w:p w14:paraId="70F160D8" w14:textId="77777777" w:rsidR="005D65A5" w:rsidRPr="00007E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71D23FE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3FACC46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7B5CCB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9-14</w:t>
            </w:r>
          </w:p>
        </w:tc>
      </w:tr>
      <w:tr w:rsidR="005D65A5" w:rsidRPr="00007E23" w14:paraId="07112BA7" w14:textId="77777777" w:rsidTr="00801458">
        <w:tc>
          <w:tcPr>
            <w:tcW w:w="2336" w:type="dxa"/>
          </w:tcPr>
          <w:p w14:paraId="28D2E7DA" w14:textId="77777777" w:rsidR="005D65A5" w:rsidRPr="00007E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3E15671E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621CA55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95BEFF3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15-19</w:t>
            </w:r>
          </w:p>
        </w:tc>
      </w:tr>
      <w:tr w:rsidR="005D65A5" w:rsidRPr="00007E23" w14:paraId="47000025" w14:textId="77777777" w:rsidTr="00801458">
        <w:tc>
          <w:tcPr>
            <w:tcW w:w="2336" w:type="dxa"/>
          </w:tcPr>
          <w:p w14:paraId="38C44823" w14:textId="77777777" w:rsidR="005D65A5" w:rsidRPr="00007E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5D102F78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0F9F6BE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07BC34C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20-23</w:t>
            </w:r>
          </w:p>
        </w:tc>
      </w:tr>
      <w:tr w:rsidR="005D65A5" w:rsidRPr="00007E23" w14:paraId="1C5C83D4" w14:textId="77777777" w:rsidTr="00801458">
        <w:tc>
          <w:tcPr>
            <w:tcW w:w="2336" w:type="dxa"/>
          </w:tcPr>
          <w:p w14:paraId="6612547F" w14:textId="77777777" w:rsidR="005D65A5" w:rsidRPr="00007E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684069CC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2792E6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3B4897" w14:textId="77777777" w:rsidR="005D65A5" w:rsidRPr="00007E23" w:rsidRDefault="007478E0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15-23</w:t>
            </w:r>
          </w:p>
        </w:tc>
      </w:tr>
    </w:tbl>
    <w:p w14:paraId="6D01A11C" w14:textId="61720847" w:rsidR="00F56264" w:rsidRPr="00007E2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07582"/>
      <w:r w:rsidRPr="00007E23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1.4 Другие объекты оценивания</w:t>
      </w:r>
      <w:bookmarkEnd w:id="23"/>
      <w:bookmarkEnd w:id="24"/>
    </w:p>
    <w:p w14:paraId="4D1E6954" w14:textId="77777777" w:rsidR="00007E23" w:rsidRPr="00007E23" w:rsidRDefault="00007E23" w:rsidP="00007E2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7E23" w14:paraId="755EB3A3" w14:textId="77777777" w:rsidTr="001C5CE8">
        <w:tc>
          <w:tcPr>
            <w:tcW w:w="562" w:type="dxa"/>
          </w:tcPr>
          <w:p w14:paraId="3AA9E0E0" w14:textId="77777777" w:rsidR="00007E23" w:rsidRPr="009E6058" w:rsidRDefault="00007E23" w:rsidP="001C5C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224B5C9" w14:textId="77777777" w:rsidR="00007E23" w:rsidRPr="00785CD6" w:rsidRDefault="00007E23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07E2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07E2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07583"/>
      <w:r w:rsidRPr="00007E2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07E2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07E23" w14:paraId="0267C479" w14:textId="77777777" w:rsidTr="00801458">
        <w:tc>
          <w:tcPr>
            <w:tcW w:w="2500" w:type="pct"/>
          </w:tcPr>
          <w:p w14:paraId="37F699C9" w14:textId="77777777" w:rsidR="00B8237E" w:rsidRPr="00007E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7E2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07E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7E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07E23" w14:paraId="3F240151" w14:textId="77777777" w:rsidTr="00801458">
        <w:tc>
          <w:tcPr>
            <w:tcW w:w="2500" w:type="pct"/>
          </w:tcPr>
          <w:p w14:paraId="61E91592" w14:textId="61A0874C" w:rsidR="00B8237E" w:rsidRPr="00007E23" w:rsidRDefault="00B8237E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07E23" w:rsidRDefault="005C548A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1-23</w:t>
            </w:r>
          </w:p>
        </w:tc>
      </w:tr>
      <w:tr w:rsidR="00B8237E" w:rsidRPr="00007E23" w14:paraId="64FC6589" w14:textId="77777777" w:rsidTr="00801458">
        <w:tc>
          <w:tcPr>
            <w:tcW w:w="2500" w:type="pct"/>
          </w:tcPr>
          <w:p w14:paraId="243A0D9F" w14:textId="77777777" w:rsidR="00B8237E" w:rsidRPr="00007E2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22949AD" w14:textId="77777777" w:rsidR="00B8237E" w:rsidRPr="00007E23" w:rsidRDefault="005C548A" w:rsidP="00801458">
            <w:pPr>
              <w:rPr>
                <w:rFonts w:ascii="Times New Roman" w:hAnsi="Times New Roman" w:cs="Times New Roman"/>
              </w:rPr>
            </w:pPr>
            <w:r w:rsidRPr="00007E23">
              <w:rPr>
                <w:rFonts w:ascii="Times New Roman" w:hAnsi="Times New Roman" w:cs="Times New Roman"/>
                <w:lang w:val="en-US"/>
              </w:rPr>
              <w:t>1-23</w:t>
            </w:r>
          </w:p>
        </w:tc>
      </w:tr>
    </w:tbl>
    <w:p w14:paraId="6EB485C6" w14:textId="6A0F7BEC" w:rsidR="00C23E7F" w:rsidRPr="00007E2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07E2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07584"/>
      <w:r w:rsidRPr="00007E2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07E2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07E2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07E2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E2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07E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07E2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007E2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E2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007E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007E2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7E23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</w:t>
      </w:r>
      <w:r w:rsidRPr="00142518">
        <w:rPr>
          <w:rFonts w:ascii="Times New Roman" w:hAnsi="Times New Roman"/>
          <w:sz w:val="28"/>
          <w:szCs w:val="28"/>
        </w:rPr>
        <w:t>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</w:t>
            </w: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>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ED260" w14:textId="77777777" w:rsidR="006A53CF" w:rsidRDefault="006A53CF" w:rsidP="00315CA6">
      <w:pPr>
        <w:spacing w:after="0" w:line="240" w:lineRule="auto"/>
      </w:pPr>
      <w:r>
        <w:separator/>
      </w:r>
    </w:p>
  </w:endnote>
  <w:endnote w:type="continuationSeparator" w:id="0">
    <w:p w14:paraId="319FBA53" w14:textId="77777777" w:rsidR="006A53CF" w:rsidRDefault="006A53C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486F47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7D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D482D" w14:textId="77777777" w:rsidR="006A53CF" w:rsidRDefault="006A53CF" w:rsidP="00315CA6">
      <w:pPr>
        <w:spacing w:after="0" w:line="240" w:lineRule="auto"/>
      </w:pPr>
      <w:r>
        <w:separator/>
      </w:r>
    </w:p>
  </w:footnote>
  <w:footnote w:type="continuationSeparator" w:id="0">
    <w:p w14:paraId="4A0F3A34" w14:textId="77777777" w:rsidR="006A53CF" w:rsidRDefault="006A53C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7E23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47D9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677C"/>
    <w:rsid w:val="00632575"/>
    <w:rsid w:val="00642635"/>
    <w:rsid w:val="00653999"/>
    <w:rsid w:val="00656702"/>
    <w:rsid w:val="00682C6D"/>
    <w:rsid w:val="006945E7"/>
    <w:rsid w:val="006A3967"/>
    <w:rsid w:val="006A53CF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12EBB4A1-22D1-40E8-BA3B-832857B36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product/1092145" TargetMode="External"/><Relationship Id="rId18" Type="http://schemas.openxmlformats.org/officeDocument/2006/relationships/hyperlink" Target="https://biblioclub.ru/index.php?page=book&amp;id=573212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urait.ru/viewer/upravlenie-personalom-v-tamozhennyh-organah-491289" TargetMode="External"/><Relationship Id="rId17" Type="http://schemas.openxmlformats.org/officeDocument/2006/relationships/hyperlink" Target="https://biblioclub.ru/index.php?page=book&amp;id=596296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%D0%A3%D0%BF%D1%80%D0%B0%D0%B2%D0%BB%D0%B5%D0%BD%D0%B8%D0%B5%20%D1%82%D0%B0%D0%BC%D0%BE%D0%B6%D0%B5%D0%BD%D0%BD%D1%8B%D0%BC%D0%B8%20%D0%BE%D1%80%D0%B3%D0%B0%D0%BD%D0%B0%D0%BC%D0%B8_19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277544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3%D0%BF%D1%80%D0%B0%D0%B2%D0%BB%D0%B5%D0%BD%D0%B8%D0%B5%20%D1%82%D0%B0%D0%BC%D0%BE%D0%B6%D0%B5%D0%BD%D0%BD%D0%BE%D0%B9%20%D0%B4%D0%B5%D1%8F%D1%82%D0%B5%D0%BB%D1%8C%D0%BD%D0%BE%D1%81%D1%82%D1%8C%D1%8E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urait.ru/bcode/51508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.lanbook.com/book/242843%20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41A12B-5964-476F-B84B-7E1E03F64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19</Pages>
  <Words>5832</Words>
  <Characters>33243</Characters>
  <Application>Microsoft Office Word</Application>
  <DocSecurity>0</DocSecurity>
  <Lines>277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